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47" w:rsidRDefault="004E2D57" w:rsidP="00E83D98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3CB8E3D6" wp14:editId="735CAC59">
            <wp:simplePos x="0" y="0"/>
            <wp:positionH relativeFrom="page">
              <wp:posOffset>0</wp:posOffset>
            </wp:positionH>
            <wp:positionV relativeFrom="page">
              <wp:posOffset>661737</wp:posOffset>
            </wp:positionV>
            <wp:extent cx="5008595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595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2EB9" w:rsidRPr="00DE34BD" w:rsidRDefault="00DB2EB9" w:rsidP="00DE34BD">
                            <w:pPr>
                              <w:pStyle w:val="Heading3"/>
                            </w:pPr>
                            <w:r w:rsidRPr="00DE34BD">
                              <w:t xml:space="preserve">Agenda | </w:t>
                            </w:r>
                            <w:r w:rsidR="00BE1008">
                              <w:t>Oct</w:t>
                            </w:r>
                            <w:r w:rsidR="00FD1ACE">
                              <w:t xml:space="preserve"> </w:t>
                            </w:r>
                            <w:r w:rsidR="00BE1008">
                              <w:t>2</w:t>
                            </w:r>
                            <w:r w:rsidR="002F6781">
                              <w:t>-</w:t>
                            </w:r>
                            <w:r w:rsidR="00BE1008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A4b/wS4AAAAAoBAAAPAAAAZHJzL2Rv&#10;d25yZXYueG1sTI/BTsMwDIbvSLxDZCRuLN3UdVCaTghpIJB2oOyw3dImNBWJUzXpWt4e7wS33/Kn&#10;35+L7ewsO+shdB4FLBcJMI2NVx22Ag6fu7t7YCFKVNJ61AJ+dIBteX1VyFz5CT/0uYotoxIMuRRg&#10;YuxzzkNjtJNh4XuNtPvyg5ORxqHlapATlTvLV0mScSc7pAtG9vrZ6Oa7Gp2AXTU1L2vrjq/1/mT8&#10;20n6dnwX4vZmfnoEFvUc/2C46JM6lORU+xFVYFbAZp0RKSBbphQIyNJVCqy+hIcN8LLg/18ofwE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A4b/wS4AAAAAoBAAAPAAAAAAAAAAAAAAAA&#10;AIkEAABkcnMvZG93bnJldi54bWxQSwUGAAAAAAQABADzAAAAlgUAAAAA&#10;" filled="f" stroked="f">
                <v:path arrowok="t"/>
                <v:textbox style="mso-fit-shape-to-text:t" inset="0,,0">
                  <w:txbxContent>
                    <w:p w:rsidR="00DB2EB9" w:rsidRPr="00DE34BD" w:rsidRDefault="00DB2EB9" w:rsidP="00DE34BD">
                      <w:pPr>
                        <w:pStyle w:val="Heading3"/>
                      </w:pPr>
                      <w:r w:rsidRPr="00DE34BD">
                        <w:t xml:space="preserve">Agenda | </w:t>
                      </w:r>
                      <w:r w:rsidR="00BE1008">
                        <w:t>Oct</w:t>
                      </w:r>
                      <w:r w:rsidR="00FD1ACE">
                        <w:t xml:space="preserve"> </w:t>
                      </w:r>
                      <w:r w:rsidR="00BE1008">
                        <w:t>2</w:t>
                      </w:r>
                      <w:r w:rsidR="002F6781">
                        <w:t>-</w:t>
                      </w:r>
                      <w:r w:rsidR="00BE1008">
                        <w:t>3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5ABA30E0">
                <wp:simplePos x="0" y="0"/>
                <wp:positionH relativeFrom="page">
                  <wp:posOffset>484505</wp:posOffset>
                </wp:positionH>
                <wp:positionV relativeFrom="page">
                  <wp:posOffset>5312410</wp:posOffset>
                </wp:positionV>
                <wp:extent cx="3599180" cy="1261745"/>
                <wp:effectExtent l="0" t="0" r="127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038C" w:rsidRDefault="001859B9" w:rsidP="002970A1">
                            <w:pPr>
                              <w:pStyle w:val="Heading1"/>
                              <w:rPr>
                                <w:rFonts w:ascii="Georgia" w:hAnsi="Georgia" w:cs="ArialMT"/>
                                <w:b/>
                                <w:color w:val="595959" w:themeColor="accent6" w:themeTint="A6"/>
                                <w:szCs w:val="22"/>
                              </w:rPr>
                            </w:pPr>
                            <w:r w:rsidRPr="000560DA">
                              <w:rPr>
                                <w:rFonts w:ascii="Georgia" w:hAnsi="Georgia" w:cs="ArialMT"/>
                                <w:b/>
                                <w:color w:val="595959" w:themeColor="accent6" w:themeTint="A6"/>
                                <w:szCs w:val="22"/>
                              </w:rPr>
                              <w:t>Venue:</w:t>
                            </w:r>
                          </w:p>
                          <w:p w:rsidR="00FA038C" w:rsidRDefault="00FA038C" w:rsidP="002970A1">
                            <w:pPr>
                              <w:pStyle w:val="Heading1"/>
                              <w:rPr>
                                <w:rFonts w:ascii="Georgia" w:hAnsi="Georgia" w:cs="ArialMT"/>
                                <w:b/>
                                <w:color w:val="595959" w:themeColor="accent6" w:themeTint="A6"/>
                                <w:szCs w:val="22"/>
                              </w:rPr>
                            </w:pPr>
                          </w:p>
                          <w:p w:rsidR="00FA038C" w:rsidRPr="00BE1008" w:rsidRDefault="00BE1008" w:rsidP="00FA038C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BE100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</w:rPr>
                              <w:t xml:space="preserve">Hospital </w:t>
                            </w:r>
                            <w:proofErr w:type="spellStart"/>
                            <w:r w:rsidRPr="00BE100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</w:rPr>
                              <w:t>Universitari</w:t>
                            </w:r>
                            <w:proofErr w:type="spellEnd"/>
                            <w:r w:rsidRPr="00BE100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E100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</w:rPr>
                              <w:t>i</w:t>
                            </w:r>
                            <w:proofErr w:type="spellEnd"/>
                            <w:r w:rsidRPr="00BE100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E100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</w:rPr>
                              <w:t>Politècnic</w:t>
                            </w:r>
                            <w:proofErr w:type="spellEnd"/>
                            <w:r w:rsidRPr="00BE100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r w:rsidRPr="00BE100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</w:rPr>
                              <w:t>HuyP</w:t>
                            </w:r>
                            <w:proofErr w:type="spellEnd"/>
                            <w:r w:rsidRPr="00BE100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</w:rPr>
                              <w:t>) La Fe</w:t>
                            </w:r>
                          </w:p>
                          <w:p w:rsidR="00312902" w:rsidRPr="00BE1008" w:rsidRDefault="00BE1008" w:rsidP="00FA038C">
                            <w:pPr>
                              <w:pStyle w:val="Heading1"/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E1008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Valencia</w:t>
                            </w:r>
                            <w:r w:rsidR="00FA038C" w:rsidRPr="00BE1008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, Spain</w:t>
                            </w:r>
                          </w:p>
                          <w:p w:rsidR="00F67E47" w:rsidRPr="00FA038C" w:rsidRDefault="00F67E47" w:rsidP="00312902">
                            <w:pPr>
                              <w:pStyle w:val="Heading1"/>
                              <w:rPr>
                                <w:rFonts w:cs="Arial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8.15pt;margin-top:418.3pt;width:283.4pt;height:99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" filled="f" stroked="f">
                <v:path arrowok="t"/>
                <v:textbox inset="0,,0">
                  <w:txbxContent>
                    <w:p w:rsidR="00FA038C" w:rsidRDefault="001859B9" w:rsidP="002970A1">
                      <w:pPr>
                        <w:pStyle w:val="Heading1"/>
                        <w:rPr>
                          <w:rFonts w:ascii="Georgia" w:hAnsi="Georgia" w:cs="ArialMT"/>
                          <w:b/>
                          <w:color w:val="595959" w:themeColor="accent6" w:themeTint="A6"/>
                          <w:szCs w:val="22"/>
                        </w:rPr>
                      </w:pPr>
                      <w:r w:rsidRPr="000560DA">
                        <w:rPr>
                          <w:rFonts w:ascii="Georgia" w:hAnsi="Georgia" w:cs="ArialMT"/>
                          <w:b/>
                          <w:color w:val="595959" w:themeColor="accent6" w:themeTint="A6"/>
                          <w:szCs w:val="22"/>
                        </w:rPr>
                        <w:t>Venue:</w:t>
                      </w:r>
                    </w:p>
                    <w:p w:rsidR="00FA038C" w:rsidRDefault="00FA038C" w:rsidP="002970A1">
                      <w:pPr>
                        <w:pStyle w:val="Heading1"/>
                        <w:rPr>
                          <w:rFonts w:ascii="Georgia" w:hAnsi="Georgia" w:cs="ArialMT"/>
                          <w:b/>
                          <w:color w:val="595959" w:themeColor="accent6" w:themeTint="A6"/>
                          <w:szCs w:val="22"/>
                        </w:rPr>
                      </w:pPr>
                    </w:p>
                    <w:p w:rsidR="00FA038C" w:rsidRPr="00BE1008" w:rsidRDefault="00BE1008" w:rsidP="00FA038C">
                      <w:pPr>
                        <w:rPr>
                          <w:color w:val="595959" w:themeColor="text1" w:themeTint="A6"/>
                        </w:rPr>
                      </w:pPr>
                      <w:r w:rsidRPr="00BE1008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</w:rPr>
                        <w:t xml:space="preserve">Hospital </w:t>
                      </w:r>
                      <w:proofErr w:type="spellStart"/>
                      <w:r w:rsidRPr="00BE1008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</w:rPr>
                        <w:t>Universitari</w:t>
                      </w:r>
                      <w:proofErr w:type="spellEnd"/>
                      <w:r w:rsidRPr="00BE1008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</w:rPr>
                        <w:t xml:space="preserve"> </w:t>
                      </w:r>
                      <w:proofErr w:type="spellStart"/>
                      <w:r w:rsidRPr="00BE1008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</w:rPr>
                        <w:t>i</w:t>
                      </w:r>
                      <w:proofErr w:type="spellEnd"/>
                      <w:r w:rsidRPr="00BE1008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</w:rPr>
                        <w:t xml:space="preserve"> </w:t>
                      </w:r>
                      <w:proofErr w:type="spellStart"/>
                      <w:r w:rsidRPr="00BE1008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</w:rPr>
                        <w:t>Politècnic</w:t>
                      </w:r>
                      <w:proofErr w:type="spellEnd"/>
                      <w:r w:rsidRPr="00BE1008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</w:rPr>
                        <w:t xml:space="preserve"> (</w:t>
                      </w:r>
                      <w:proofErr w:type="spellStart"/>
                      <w:r w:rsidRPr="00BE1008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</w:rPr>
                        <w:t>HuyP</w:t>
                      </w:r>
                      <w:proofErr w:type="spellEnd"/>
                      <w:r w:rsidRPr="00BE1008">
                        <w:rPr>
                          <w:rFonts w:asciiTheme="minorHAnsi" w:hAnsiTheme="minorHAnsi" w:cstheme="minorHAnsi"/>
                          <w:color w:val="595959" w:themeColor="text1" w:themeTint="A6"/>
                          <w:sz w:val="22"/>
                        </w:rPr>
                        <w:t>) La Fe</w:t>
                      </w:r>
                    </w:p>
                    <w:p w:rsidR="00312902" w:rsidRPr="00BE1008" w:rsidRDefault="00BE1008" w:rsidP="00FA038C">
                      <w:pPr>
                        <w:pStyle w:val="Heading1"/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E1008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Valencia</w:t>
                      </w:r>
                      <w:r w:rsidR="00FA038C" w:rsidRPr="00BE1008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, Spain</w:t>
                      </w:r>
                    </w:p>
                    <w:p w:rsidR="00F67E47" w:rsidRPr="00FA038C" w:rsidRDefault="00F67E47" w:rsidP="00312902">
                      <w:pPr>
                        <w:pStyle w:val="Heading1"/>
                        <w:rPr>
                          <w:rFonts w:cs="Arial"/>
                          <w:color w:val="66666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4F841DD3">
                <wp:simplePos x="0" y="0"/>
                <wp:positionH relativeFrom="page">
                  <wp:posOffset>485775</wp:posOffset>
                </wp:positionH>
                <wp:positionV relativeFrom="page">
                  <wp:posOffset>4362450</wp:posOffset>
                </wp:positionV>
                <wp:extent cx="3599180" cy="604520"/>
                <wp:effectExtent l="0" t="0" r="1270" b="508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7E47" w:rsidRPr="00373141" w:rsidRDefault="00BE1008" w:rsidP="00F67E47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Gynae Oncological</w:t>
                            </w:r>
                            <w:r w:rsidR="000F38FA">
                              <w:rPr>
                                <w:lang w:val="en-GB"/>
                              </w:rPr>
                              <w:t xml:space="preserve"> Cases</w:t>
                            </w:r>
                            <w:r w:rsidR="00FD1ACE">
                              <w:rPr>
                                <w:lang w:val="en-GB"/>
                              </w:rPr>
                              <w:t xml:space="preserve">: </w:t>
                            </w:r>
                            <w:r w:rsidR="000F38FA">
                              <w:rPr>
                                <w:lang w:val="en-GB"/>
                              </w:rPr>
                              <w:t>Live Surgery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8.25pt;margin-top:343.5pt;width:283.4pt;height:47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" filled="f" stroked="f">
                <v:path arrowok="t"/>
                <v:textbox inset="0,0,0,0">
                  <w:txbxContent>
                    <w:p w:rsidR="00F67E47" w:rsidRPr="00373141" w:rsidRDefault="00BE1008" w:rsidP="00F67E47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Gynae Oncological</w:t>
                      </w:r>
                      <w:r w:rsidR="000F38FA">
                        <w:rPr>
                          <w:lang w:val="en-GB"/>
                        </w:rPr>
                        <w:t xml:space="preserve"> Cases</w:t>
                      </w:r>
                      <w:r w:rsidR="00FD1ACE">
                        <w:rPr>
                          <w:lang w:val="en-GB"/>
                        </w:rPr>
                        <w:t xml:space="preserve">: </w:t>
                      </w:r>
                      <w:r w:rsidR="000F38FA">
                        <w:rPr>
                          <w:lang w:val="en-GB"/>
                        </w:rPr>
                        <w:t>Live Surgery Workshop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lang w:val="en-GB"/>
        </w:rPr>
        <w:br w:type="page"/>
      </w:r>
      <w:r w:rsidR="00FA038C">
        <w:rPr>
          <w:lang w:val="en-GB"/>
        </w:rPr>
        <w:lastRenderedPageBreak/>
        <w:t xml:space="preserve"> </w:t>
      </w:r>
    </w:p>
    <w:p w:rsidR="00FC2769" w:rsidRDefault="000D09C5">
      <w:pPr>
        <w:spacing w:line="240" w:lineRule="auto"/>
        <w:rPr>
          <w:lang w:val="en-GB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9C5EF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0A8222E7">
                <wp:simplePos x="0" y="0"/>
                <wp:positionH relativeFrom="page">
                  <wp:posOffset>468630</wp:posOffset>
                </wp:positionH>
                <wp:positionV relativeFrom="page">
                  <wp:posOffset>628015</wp:posOffset>
                </wp:positionV>
                <wp:extent cx="3599180" cy="556260"/>
                <wp:effectExtent l="0" t="0" r="1270" b="1524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49.45pt;width:283.4pt;height:43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" filled="f" stroked="f">
                <v:path arrowok="t"/>
                <v:textbox inset="0,0,0,0">
                  <w:txbxContent>
                    <w:p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7A788020">
                <wp:simplePos x="0" y="0"/>
                <wp:positionH relativeFrom="page">
                  <wp:posOffset>484505</wp:posOffset>
                </wp:positionH>
                <wp:positionV relativeFrom="page">
                  <wp:posOffset>1335405</wp:posOffset>
                </wp:positionV>
                <wp:extent cx="2726690" cy="5676900"/>
                <wp:effectExtent l="0" t="0" r="16510" b="0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6690" cy="56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0DA" w:rsidRDefault="000560DA" w:rsidP="000560DA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Dear participant,</w:t>
                            </w:r>
                          </w:p>
                          <w:p w:rsidR="000560DA" w:rsidRDefault="000560DA" w:rsidP="000560DA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9D2F84" w:rsidRDefault="009F0651" w:rsidP="009D2F8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E5052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Welcome</w:t>
                            </w:r>
                            <w:r w:rsidR="000560D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to the </w:t>
                            </w:r>
                            <w:r w:rsidR="008F4FD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Gynae Oncological</w:t>
                            </w:r>
                            <w:r w:rsidR="0003125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workshop </w:t>
                            </w:r>
                            <w:r w:rsidR="000560D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designed to help you deepen your knowledge and skills </w:t>
                            </w:r>
                            <w:r w:rsidR="0003125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B446E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treating </w:t>
                            </w:r>
                            <w:proofErr w:type="spellStart"/>
                            <w:r w:rsidR="00B446E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gynaecological</w:t>
                            </w:r>
                            <w:proofErr w:type="spellEnd"/>
                            <w:r w:rsidR="00B446E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cancers</w:t>
                            </w:r>
                            <w:r w:rsidR="00BE100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60D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through </w:t>
                            </w:r>
                            <w:r w:rsidR="0003125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discussions and </w:t>
                            </w:r>
                            <w:r w:rsidR="000560D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interaction with </w:t>
                            </w:r>
                            <w:r w:rsidR="0003125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the</w:t>
                            </w:r>
                            <w:r w:rsidR="0059243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faculty during </w:t>
                            </w:r>
                            <w:r w:rsidR="008B6AA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162DA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“</w:t>
                            </w:r>
                            <w:r w:rsidR="0059243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live</w:t>
                            </w:r>
                            <w:r w:rsidR="00162DA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”</w:t>
                            </w:r>
                            <w:r w:rsidR="0003125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surgery sessions in the OR</w:t>
                            </w:r>
                            <w:r w:rsidR="0059243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2F84">
                              <w:rPr>
                                <w:rFonts w:ascii="Arial-BoldMT" w:hAnsi="Arial-BoldMT" w:cs="Arial-BoldMT"/>
                                <w:b/>
                                <w:bCs/>
                                <w:color w:val="E50522"/>
                                <w:sz w:val="14"/>
                                <w:szCs w:val="14"/>
                              </w:rPr>
                              <w:t>Objectives:</w:t>
                            </w:r>
                          </w:p>
                          <w:p w:rsidR="00592432" w:rsidRDefault="00592432" w:rsidP="000560DA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F44A0D" w:rsidRDefault="009D2F84" w:rsidP="00F44A0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The objective of this course is to </w:t>
                            </w:r>
                            <w:r w:rsidR="00572CE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increase</w:t>
                            </w:r>
                            <w:r w:rsidR="00572CE6" w:rsidRPr="00572CE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confidence of the </w:t>
                            </w:r>
                            <w:r w:rsidR="00F44A0D" w:rsidRP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retroperitoneal anatomy, considering pelvis and aortic structures. The safe approach of retroperitoneal aortic dissection, together with the pelvic and aortic </w:t>
                            </w:r>
                            <w:proofErr w:type="spellStart"/>
                            <w:r w:rsidR="00F44A0D" w:rsidRP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intraperitneal</w:t>
                            </w:r>
                            <w:proofErr w:type="spellEnd"/>
                            <w:r w:rsidR="00F44A0D" w:rsidRP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approach will be shown with tips and </w:t>
                            </w:r>
                            <w:r w:rsid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tricks using</w:t>
                            </w:r>
                            <w:r w:rsidR="00F44A0D" w:rsidRP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advanced hemosta</w:t>
                            </w:r>
                            <w:r w:rsid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ts and energy </w:t>
                            </w:r>
                            <w:proofErr w:type="spellStart"/>
                            <w:proofErr w:type="gramStart"/>
                            <w:r w:rsid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technology</w:t>
                            </w:r>
                            <w:r w:rsidR="00F44A0D" w:rsidRP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proofErr w:type="gramEnd"/>
                            <w:r w:rsid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workshop will focus on:</w:t>
                            </w:r>
                          </w:p>
                          <w:p w:rsidR="00F44A0D" w:rsidRPr="00F44A0D" w:rsidRDefault="00F44A0D" w:rsidP="00F44A0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88" w:hanging="14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 d</w:t>
                            </w:r>
                            <w:r w:rsidRP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  <w:r w:rsidRP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tion</w:t>
                            </w:r>
                            <w:r w:rsidRP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of pelvic avascular spaces</w:t>
                            </w:r>
                          </w:p>
                          <w:p w:rsidR="00F44A0D" w:rsidRPr="00F44A0D" w:rsidRDefault="00F44A0D" w:rsidP="00F44A0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88" w:hanging="14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 p</w:t>
                            </w:r>
                            <w:r w:rsidRP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elvic and aortic dissection</w:t>
                            </w:r>
                          </w:p>
                          <w:p w:rsidR="00F44A0D" w:rsidRPr="00F44A0D" w:rsidRDefault="00F44A0D" w:rsidP="00F44A0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88" w:hanging="14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 t</w:t>
                            </w:r>
                            <w:r w:rsidRP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ips and tricks of laparoscopy in obese women</w:t>
                            </w:r>
                          </w:p>
                          <w:p w:rsidR="00572CE6" w:rsidRDefault="00F44A0D" w:rsidP="00F44A0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88" w:hanging="14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</w:t>
                            </w:r>
                            <w:r w:rsidRPr="00F44A0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anaging complications during oncology procedures.</w:t>
                            </w:r>
                          </w:p>
                          <w:p w:rsidR="00572CE6" w:rsidRDefault="00572CE6" w:rsidP="009E1A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560DA" w:rsidRPr="00460775" w:rsidRDefault="000560DA" w:rsidP="000560DA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60775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I wish you a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pleasant stay and </w:t>
                            </w:r>
                            <w:r w:rsidRPr="00460775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very instructive course!</w:t>
                            </w:r>
                          </w:p>
                          <w:p w:rsidR="000560DA" w:rsidRPr="002F6952" w:rsidRDefault="000560DA" w:rsidP="000560D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:rsidR="000560DA" w:rsidRPr="00460775" w:rsidRDefault="000560DA" w:rsidP="000560DA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60775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Yours sincerely,</w:t>
                            </w:r>
                          </w:p>
                          <w:p w:rsidR="000560DA" w:rsidRPr="00460775" w:rsidRDefault="000560DA" w:rsidP="000560DA">
                            <w:pPr>
                              <w:spacing w:line="220" w:lineRule="exact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0560DA" w:rsidRPr="00460775" w:rsidRDefault="000560DA" w:rsidP="000560DA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6077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Maja Pavlek</w:t>
                            </w:r>
                          </w:p>
                          <w:p w:rsidR="000560DA" w:rsidRPr="00460775" w:rsidRDefault="00312902" w:rsidP="000560DA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Snr. Manager </w:t>
                            </w:r>
                            <w:r w:rsidR="000560DA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Professional Education </w:t>
                            </w:r>
                          </w:p>
                          <w:p w:rsidR="000560DA" w:rsidRPr="00460775" w:rsidRDefault="000560DA" w:rsidP="000560DA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Ethicon, EMEA</w:t>
                            </w:r>
                          </w:p>
                          <w:p w:rsidR="000560DA" w:rsidRPr="00460775" w:rsidRDefault="000560DA" w:rsidP="000560DA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60775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M. +4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1793504961</w:t>
                            </w:r>
                          </w:p>
                          <w:p w:rsidR="002F6952" w:rsidRPr="002F6952" w:rsidRDefault="000560DA" w:rsidP="000560D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mpavlek</w:t>
                            </w:r>
                            <w:r w:rsidRPr="00460775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@its.jnj</w:t>
                            </w:r>
                            <w:proofErr w:type="spellEnd"/>
                            <w:r w:rsidRPr="00460775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com</w:t>
                            </w:r>
                          </w:p>
                          <w:p w:rsidR="00E95E62" w:rsidRDefault="00E95E62" w:rsidP="00E95E62"/>
                          <w:p w:rsidR="00E95E62" w:rsidRPr="002F6952" w:rsidRDefault="00E95E6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15pt;margin-top:105.15pt;width:214.7pt;height:44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" filled="f" stroked="f">
                <v:path arrowok="t"/>
                <v:textbox inset="0,,0">
                  <w:txbxContent>
                    <w:p w:rsidR="000560DA" w:rsidRDefault="000560DA" w:rsidP="000560DA">
                      <w:pPr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Dear participant,</w:t>
                      </w:r>
                    </w:p>
                    <w:p w:rsidR="000560DA" w:rsidRDefault="000560DA" w:rsidP="000560DA">
                      <w:pPr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9D2F84" w:rsidRDefault="009F0651" w:rsidP="009D2F8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E50522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Welcome</w:t>
                      </w:r>
                      <w:r w:rsidR="000560DA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to the </w:t>
                      </w:r>
                      <w:r w:rsidR="008F4FDF">
                        <w:rPr>
                          <w:color w:val="FFFFFF" w:themeColor="background1"/>
                          <w:sz w:val="18"/>
                          <w:szCs w:val="18"/>
                        </w:rPr>
                        <w:t>Gynae Oncological</w:t>
                      </w:r>
                      <w:r w:rsidR="0003125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workshop </w:t>
                      </w:r>
                      <w:r w:rsidR="000560DA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designed to help you deepen your knowledge and skills </w:t>
                      </w:r>
                      <w:r w:rsidR="0003125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in </w:t>
                      </w:r>
                      <w:r w:rsidR="00B446E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treating </w:t>
                      </w:r>
                      <w:proofErr w:type="spellStart"/>
                      <w:r w:rsidR="00B446EE">
                        <w:rPr>
                          <w:color w:val="FFFFFF" w:themeColor="background1"/>
                          <w:sz w:val="18"/>
                          <w:szCs w:val="18"/>
                        </w:rPr>
                        <w:t>gynaecological</w:t>
                      </w:r>
                      <w:proofErr w:type="spellEnd"/>
                      <w:r w:rsidR="00B446E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cancers</w:t>
                      </w:r>
                      <w:r w:rsidR="00BE1008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0560DA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through </w:t>
                      </w:r>
                      <w:r w:rsidR="0003125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discussions and </w:t>
                      </w:r>
                      <w:r w:rsidR="000560DA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interaction with </w:t>
                      </w:r>
                      <w:r w:rsidR="00031259">
                        <w:rPr>
                          <w:color w:val="FFFFFF" w:themeColor="background1"/>
                          <w:sz w:val="18"/>
                          <w:szCs w:val="18"/>
                        </w:rPr>
                        <w:t>the</w:t>
                      </w:r>
                      <w:r w:rsidR="0059243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faculty during </w:t>
                      </w:r>
                      <w:r w:rsidR="008B6AAF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the </w:t>
                      </w:r>
                      <w:r w:rsidR="00162DAA">
                        <w:rPr>
                          <w:color w:val="FFFFFF" w:themeColor="background1"/>
                          <w:sz w:val="18"/>
                          <w:szCs w:val="18"/>
                        </w:rPr>
                        <w:t>“</w:t>
                      </w:r>
                      <w:r w:rsidR="00592432">
                        <w:rPr>
                          <w:color w:val="FFFFFF" w:themeColor="background1"/>
                          <w:sz w:val="18"/>
                          <w:szCs w:val="18"/>
                        </w:rPr>
                        <w:t>live</w:t>
                      </w:r>
                      <w:r w:rsidR="00162DAA">
                        <w:rPr>
                          <w:color w:val="FFFFFF" w:themeColor="background1"/>
                          <w:sz w:val="18"/>
                          <w:szCs w:val="18"/>
                        </w:rPr>
                        <w:t>”</w:t>
                      </w:r>
                      <w:r w:rsidR="0003125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surgery sessions in the OR</w:t>
                      </w:r>
                      <w:r w:rsidR="0059243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9D2F84">
                        <w:rPr>
                          <w:rFonts w:ascii="Arial-BoldMT" w:hAnsi="Arial-BoldMT" w:cs="Arial-BoldMT"/>
                          <w:b/>
                          <w:bCs/>
                          <w:color w:val="E50522"/>
                          <w:sz w:val="14"/>
                          <w:szCs w:val="14"/>
                        </w:rPr>
                        <w:t>Objectives:</w:t>
                      </w:r>
                    </w:p>
                    <w:p w:rsidR="00592432" w:rsidRDefault="00592432" w:rsidP="000560DA">
                      <w:pPr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F44A0D" w:rsidRDefault="009D2F84" w:rsidP="00F44A0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The objective of this course is to </w:t>
                      </w:r>
                      <w:r w:rsidR="00572CE6">
                        <w:rPr>
                          <w:color w:val="FFFFFF" w:themeColor="background1"/>
                          <w:sz w:val="18"/>
                          <w:szCs w:val="18"/>
                        </w:rPr>
                        <w:t>increase</w:t>
                      </w:r>
                      <w:r w:rsidR="00572CE6" w:rsidRPr="00572CE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confidence of the </w:t>
                      </w:r>
                      <w:r w:rsidR="00F44A0D" w:rsidRPr="00F44A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retroperitoneal anatomy, considering pelvis and aortic structures. The safe approach of retroperitoneal aortic dissection, together with the pelvic and aortic </w:t>
                      </w:r>
                      <w:proofErr w:type="spellStart"/>
                      <w:r w:rsidR="00F44A0D" w:rsidRPr="00F44A0D">
                        <w:rPr>
                          <w:color w:val="FFFFFF" w:themeColor="background1"/>
                          <w:sz w:val="18"/>
                          <w:szCs w:val="18"/>
                        </w:rPr>
                        <w:t>intraperitneal</w:t>
                      </w:r>
                      <w:proofErr w:type="spellEnd"/>
                      <w:r w:rsidR="00F44A0D" w:rsidRPr="00F44A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approach will be shown with tips and </w:t>
                      </w:r>
                      <w:r w:rsidR="00F44A0D">
                        <w:rPr>
                          <w:color w:val="FFFFFF" w:themeColor="background1"/>
                          <w:sz w:val="18"/>
                          <w:szCs w:val="18"/>
                        </w:rPr>
                        <w:t>tricks using</w:t>
                      </w:r>
                      <w:r w:rsidR="00F44A0D" w:rsidRPr="00F44A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advanced hemosta</w:t>
                      </w:r>
                      <w:r w:rsidR="00F44A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ts and energy </w:t>
                      </w:r>
                      <w:proofErr w:type="spellStart"/>
                      <w:proofErr w:type="gramStart"/>
                      <w:r w:rsidR="00F44A0D">
                        <w:rPr>
                          <w:color w:val="FFFFFF" w:themeColor="background1"/>
                          <w:sz w:val="18"/>
                          <w:szCs w:val="18"/>
                        </w:rPr>
                        <w:t>technology</w:t>
                      </w:r>
                      <w:r w:rsidR="00F44A0D" w:rsidRPr="00F44A0D"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F44A0D">
                        <w:rPr>
                          <w:color w:val="FFFFFF" w:themeColor="background1"/>
                          <w:sz w:val="18"/>
                          <w:szCs w:val="18"/>
                        </w:rPr>
                        <w:t>The</w:t>
                      </w:r>
                      <w:proofErr w:type="spellEnd"/>
                      <w:proofErr w:type="gramEnd"/>
                      <w:r w:rsidR="00F44A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workshop will focus on:</w:t>
                      </w:r>
                    </w:p>
                    <w:p w:rsidR="00F44A0D" w:rsidRPr="00F44A0D" w:rsidRDefault="00F44A0D" w:rsidP="00F44A0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88" w:hanging="14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. d</w:t>
                      </w:r>
                      <w:r w:rsidRPr="00F44A0D">
                        <w:rPr>
                          <w:color w:val="FFFFFF" w:themeColor="background1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  <w:r w:rsidRPr="00F44A0D">
                        <w:rPr>
                          <w:color w:val="FFFFFF" w:themeColor="background1"/>
                          <w:sz w:val="18"/>
                          <w:szCs w:val="18"/>
                        </w:rPr>
                        <w:t>ec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tion</w:t>
                      </w:r>
                      <w:r w:rsidRPr="00F44A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of pelvic avascular spaces</w:t>
                      </w:r>
                    </w:p>
                    <w:p w:rsidR="00F44A0D" w:rsidRPr="00F44A0D" w:rsidRDefault="00F44A0D" w:rsidP="00F44A0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88" w:hanging="14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. p</w:t>
                      </w:r>
                      <w:r w:rsidRPr="00F44A0D">
                        <w:rPr>
                          <w:color w:val="FFFFFF" w:themeColor="background1"/>
                          <w:sz w:val="18"/>
                          <w:szCs w:val="18"/>
                        </w:rPr>
                        <w:t>elvic and aortic dissection</w:t>
                      </w:r>
                    </w:p>
                    <w:p w:rsidR="00F44A0D" w:rsidRPr="00F44A0D" w:rsidRDefault="00F44A0D" w:rsidP="00F44A0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88" w:hanging="14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. t</w:t>
                      </w:r>
                      <w:r w:rsidRPr="00F44A0D">
                        <w:rPr>
                          <w:color w:val="FFFFFF" w:themeColor="background1"/>
                          <w:sz w:val="18"/>
                          <w:szCs w:val="18"/>
                        </w:rPr>
                        <w:t>ips and tricks of laparoscopy in obese women</w:t>
                      </w:r>
                    </w:p>
                    <w:p w:rsidR="00572CE6" w:rsidRDefault="00F44A0D" w:rsidP="00F44A0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88" w:hanging="14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44A0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m</w:t>
                      </w:r>
                      <w:r w:rsidRPr="00F44A0D">
                        <w:rPr>
                          <w:color w:val="FFFFFF" w:themeColor="background1"/>
                          <w:sz w:val="18"/>
                          <w:szCs w:val="18"/>
                        </w:rPr>
                        <w:t>anaging complications during oncology procedures.</w:t>
                      </w:r>
                    </w:p>
                    <w:p w:rsidR="00572CE6" w:rsidRDefault="00572CE6" w:rsidP="009E1A0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560DA" w:rsidRPr="00460775" w:rsidRDefault="000560DA" w:rsidP="000560DA">
                      <w:pPr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 w:rsidRPr="00460775"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I wish you a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pleasant stay and </w:t>
                      </w:r>
                      <w:r w:rsidRPr="00460775"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very instructive course!</w:t>
                      </w:r>
                    </w:p>
                    <w:p w:rsidR="000560DA" w:rsidRPr="002F6952" w:rsidRDefault="000560DA" w:rsidP="000560D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:rsidR="000560DA" w:rsidRPr="00460775" w:rsidRDefault="000560DA" w:rsidP="000560DA">
                      <w:pPr>
                        <w:spacing w:line="220" w:lineRule="exact"/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 w:rsidRPr="00460775"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Yours sincerely,</w:t>
                      </w:r>
                    </w:p>
                    <w:p w:rsidR="000560DA" w:rsidRPr="00460775" w:rsidRDefault="000560DA" w:rsidP="000560DA">
                      <w:pPr>
                        <w:spacing w:line="220" w:lineRule="exact"/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</w:p>
                    <w:p w:rsidR="000560DA" w:rsidRPr="00460775" w:rsidRDefault="000560DA" w:rsidP="000560DA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6077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Maja Pavlek</w:t>
                      </w:r>
                    </w:p>
                    <w:p w:rsidR="000560DA" w:rsidRPr="00460775" w:rsidRDefault="00312902" w:rsidP="000560DA">
                      <w:pPr>
                        <w:spacing w:line="220" w:lineRule="exact"/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Snr. Manager </w:t>
                      </w:r>
                      <w:r w:rsidR="000560DA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Professional Education </w:t>
                      </w:r>
                    </w:p>
                    <w:p w:rsidR="000560DA" w:rsidRPr="00460775" w:rsidRDefault="000560DA" w:rsidP="000560DA">
                      <w:pPr>
                        <w:spacing w:line="220" w:lineRule="exact"/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Ethicon, EMEA</w:t>
                      </w:r>
                    </w:p>
                    <w:p w:rsidR="000560DA" w:rsidRPr="00460775" w:rsidRDefault="000560DA" w:rsidP="000560DA">
                      <w:pPr>
                        <w:spacing w:line="220" w:lineRule="exact"/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60775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M. +4</w:t>
                      </w:r>
                      <w:r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1793504961</w:t>
                      </w:r>
                    </w:p>
                    <w:p w:rsidR="002F6952" w:rsidRPr="002F6952" w:rsidRDefault="000560DA" w:rsidP="000560D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proofErr w:type="spellStart"/>
                      <w:r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mpavlek</w:t>
                      </w:r>
                      <w:r w:rsidRPr="00460775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@its.jnj</w:t>
                      </w:r>
                      <w:proofErr w:type="spellEnd"/>
                      <w:r w:rsidRPr="00460775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FFFFFF" w:themeColor="background1"/>
                          <w:lang w:val="en-GB"/>
                        </w:rPr>
                        <w:t>com</w:t>
                      </w:r>
                    </w:p>
                    <w:p w:rsidR="00E95E62" w:rsidRDefault="00E95E62" w:rsidP="00E95E62"/>
                    <w:p w:rsidR="00E95E62" w:rsidRPr="002F6952" w:rsidRDefault="00E95E6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4AB55471">
                <wp:simplePos x="0" y="0"/>
                <wp:positionH relativeFrom="column">
                  <wp:posOffset>2932430</wp:posOffset>
                </wp:positionH>
                <wp:positionV relativeFrom="page">
                  <wp:posOffset>1407160</wp:posOffset>
                </wp:positionV>
                <wp:extent cx="1469390" cy="5679440"/>
                <wp:effectExtent l="0" t="0" r="16510" b="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67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554A" w:rsidRPr="00B4554A" w:rsidRDefault="00B4554A" w:rsidP="00162DAA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Organizers</w:t>
                            </w:r>
                          </w:p>
                          <w:p w:rsidR="00E95E62" w:rsidRDefault="00312902" w:rsidP="00B4554A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Dr. </w:t>
                            </w:r>
                            <w:r w:rsidR="00BE1008">
                              <w:rPr>
                                <w:color w:val="FFFFFF" w:themeColor="background1"/>
                              </w:rPr>
                              <w:t>Santiago Domingo</w:t>
                            </w:r>
                          </w:p>
                          <w:p w:rsidR="00312902" w:rsidRDefault="00BE1008" w:rsidP="00B4554A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BE1008">
                              <w:rPr>
                                <w:color w:val="FFFFFF" w:themeColor="background1"/>
                              </w:rPr>
                              <w:t xml:space="preserve">Hospital </w:t>
                            </w:r>
                            <w:proofErr w:type="spellStart"/>
                            <w:r w:rsidRPr="00BE1008">
                              <w:rPr>
                                <w:color w:val="FFFFFF" w:themeColor="background1"/>
                              </w:rPr>
                              <w:t>Universitari</w:t>
                            </w:r>
                            <w:proofErr w:type="spellEnd"/>
                            <w:r w:rsidRPr="00BE10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E1008">
                              <w:rPr>
                                <w:color w:val="FFFFFF" w:themeColor="background1"/>
                              </w:rPr>
                              <w:t>i</w:t>
                            </w:r>
                            <w:proofErr w:type="spellEnd"/>
                            <w:r w:rsidRPr="00BE10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BE1008">
                              <w:rPr>
                                <w:color w:val="FFFFFF" w:themeColor="background1"/>
                              </w:rPr>
                              <w:t>Politècnic</w:t>
                            </w:r>
                            <w:proofErr w:type="spellEnd"/>
                            <w:r w:rsidRPr="00BE1008">
                              <w:rPr>
                                <w:color w:val="FFFFFF" w:themeColor="background1"/>
                              </w:rPr>
                              <w:t xml:space="preserve"> (</w:t>
                            </w:r>
                            <w:proofErr w:type="spellStart"/>
                            <w:r w:rsidRPr="00BE1008">
                              <w:rPr>
                                <w:color w:val="FFFFFF" w:themeColor="background1"/>
                              </w:rPr>
                              <w:t>HuyP</w:t>
                            </w:r>
                            <w:proofErr w:type="spellEnd"/>
                            <w:r w:rsidRPr="00BE1008">
                              <w:rPr>
                                <w:color w:val="FFFFFF" w:themeColor="background1"/>
                              </w:rPr>
                              <w:t>) La Fe</w:t>
                            </w:r>
                          </w:p>
                          <w:p w:rsidR="00BE1008" w:rsidRDefault="00BE1008" w:rsidP="00B4554A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  <w:p w:rsidR="00B4554A" w:rsidRPr="00B4554A" w:rsidRDefault="00B4554A" w:rsidP="00B4554A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B4554A">
                              <w:rPr>
                                <w:color w:val="FFFFFF" w:themeColor="background1"/>
                              </w:rPr>
                              <w:t>and</w:t>
                            </w:r>
                          </w:p>
                          <w:p w:rsidR="00312902" w:rsidRDefault="00312902" w:rsidP="00B4554A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  <w:p w:rsidR="00B4554A" w:rsidRPr="00B4554A" w:rsidRDefault="00E95E62" w:rsidP="00B4554A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Johnson &amp; Johnson Medical</w:t>
                            </w:r>
                          </w:p>
                          <w:p w:rsidR="00B4554A" w:rsidRPr="00B4554A" w:rsidRDefault="00B4554A" w:rsidP="00B4554A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  <w:p w:rsidR="00B4554A" w:rsidRDefault="00B4554A" w:rsidP="00B4554A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  <w:p w:rsidR="00B4554A" w:rsidRPr="00484998" w:rsidRDefault="00B4554A" w:rsidP="00B4554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de-CH"/>
                              </w:rPr>
                            </w:pPr>
                          </w:p>
                          <w:p w:rsidR="00B4554A" w:rsidRPr="00484998" w:rsidRDefault="00B4554A" w:rsidP="00B4554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B4554A" w:rsidRPr="00484998" w:rsidRDefault="00B4554A" w:rsidP="00162DA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de-CH"/>
                              </w:rPr>
                            </w:pPr>
                          </w:p>
                          <w:p w:rsidR="002F6952" w:rsidRPr="00484998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de-CH"/>
                              </w:rPr>
                            </w:pPr>
                          </w:p>
                          <w:p w:rsidR="002F6952" w:rsidRPr="00484998" w:rsidRDefault="002F6952" w:rsidP="00162DA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de-CH"/>
                              </w:rPr>
                            </w:pPr>
                          </w:p>
                          <w:p w:rsidR="002F6952" w:rsidRPr="00484998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de-CH"/>
                              </w:rPr>
                            </w:pPr>
                          </w:p>
                          <w:p w:rsidR="002F6952" w:rsidRPr="00484998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9pt;margin-top:110.8pt;width:115.7pt;height:44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" filled="f" stroked="f">
                <v:path arrowok="t"/>
                <v:textbox inset="0,,0">
                  <w:txbxContent>
                    <w:p w:rsidR="00B4554A" w:rsidRPr="00B4554A" w:rsidRDefault="00B4554A" w:rsidP="00162DAA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Organizers</w:t>
                      </w:r>
                    </w:p>
                    <w:p w:rsidR="00E95E62" w:rsidRDefault="00312902" w:rsidP="00B4554A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Dr. </w:t>
                      </w:r>
                      <w:r w:rsidR="00BE1008">
                        <w:rPr>
                          <w:color w:val="FFFFFF" w:themeColor="background1"/>
                        </w:rPr>
                        <w:t>Santiago Domingo</w:t>
                      </w:r>
                    </w:p>
                    <w:p w:rsidR="00312902" w:rsidRDefault="00BE1008" w:rsidP="00B4554A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BE1008">
                        <w:rPr>
                          <w:color w:val="FFFFFF" w:themeColor="background1"/>
                        </w:rPr>
                        <w:t xml:space="preserve">Hospital </w:t>
                      </w:r>
                      <w:proofErr w:type="spellStart"/>
                      <w:r w:rsidRPr="00BE1008">
                        <w:rPr>
                          <w:color w:val="FFFFFF" w:themeColor="background1"/>
                        </w:rPr>
                        <w:t>Universitari</w:t>
                      </w:r>
                      <w:proofErr w:type="spellEnd"/>
                      <w:r w:rsidRPr="00BE10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E1008">
                        <w:rPr>
                          <w:color w:val="FFFFFF" w:themeColor="background1"/>
                        </w:rPr>
                        <w:t>i</w:t>
                      </w:r>
                      <w:proofErr w:type="spellEnd"/>
                      <w:r w:rsidRPr="00BE10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BE1008">
                        <w:rPr>
                          <w:color w:val="FFFFFF" w:themeColor="background1"/>
                        </w:rPr>
                        <w:t>Politècnic</w:t>
                      </w:r>
                      <w:proofErr w:type="spellEnd"/>
                      <w:r w:rsidRPr="00BE1008">
                        <w:rPr>
                          <w:color w:val="FFFFFF" w:themeColor="background1"/>
                        </w:rPr>
                        <w:t xml:space="preserve"> (</w:t>
                      </w:r>
                      <w:proofErr w:type="spellStart"/>
                      <w:r w:rsidRPr="00BE1008">
                        <w:rPr>
                          <w:color w:val="FFFFFF" w:themeColor="background1"/>
                        </w:rPr>
                        <w:t>HuyP</w:t>
                      </w:r>
                      <w:proofErr w:type="spellEnd"/>
                      <w:r w:rsidRPr="00BE1008">
                        <w:rPr>
                          <w:color w:val="FFFFFF" w:themeColor="background1"/>
                        </w:rPr>
                        <w:t>) La Fe</w:t>
                      </w:r>
                    </w:p>
                    <w:p w:rsidR="00BE1008" w:rsidRDefault="00BE1008" w:rsidP="00B4554A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  <w:p w:rsidR="00B4554A" w:rsidRPr="00B4554A" w:rsidRDefault="00B4554A" w:rsidP="00B4554A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B4554A">
                        <w:rPr>
                          <w:color w:val="FFFFFF" w:themeColor="background1"/>
                        </w:rPr>
                        <w:t>and</w:t>
                      </w:r>
                    </w:p>
                    <w:p w:rsidR="00312902" w:rsidRDefault="00312902" w:rsidP="00B4554A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  <w:p w:rsidR="00B4554A" w:rsidRPr="00B4554A" w:rsidRDefault="00E95E62" w:rsidP="00B4554A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Johnson &amp; Johnson Medical</w:t>
                      </w:r>
                    </w:p>
                    <w:p w:rsidR="00B4554A" w:rsidRPr="00B4554A" w:rsidRDefault="00B4554A" w:rsidP="00B4554A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  <w:p w:rsidR="00B4554A" w:rsidRDefault="00B4554A" w:rsidP="00B4554A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  <w:p w:rsidR="00B4554A" w:rsidRPr="00484998" w:rsidRDefault="00B4554A" w:rsidP="00B4554A">
                      <w:pPr>
                        <w:spacing w:line="220" w:lineRule="exact"/>
                        <w:rPr>
                          <w:color w:val="FFFFFF" w:themeColor="background1"/>
                          <w:lang w:val="de-CH"/>
                        </w:rPr>
                      </w:pPr>
                    </w:p>
                    <w:p w:rsidR="00B4554A" w:rsidRPr="00484998" w:rsidRDefault="00B4554A" w:rsidP="00B4554A">
                      <w:pPr>
                        <w:rPr>
                          <w:rFonts w:ascii="Calibri" w:hAnsi="Calibri"/>
                          <w:sz w:val="22"/>
                          <w:szCs w:val="22"/>
                          <w:lang w:val="de-CH"/>
                        </w:rPr>
                      </w:pPr>
                    </w:p>
                    <w:p w:rsidR="00B4554A" w:rsidRPr="00484998" w:rsidRDefault="00B4554A" w:rsidP="00162DAA">
                      <w:pPr>
                        <w:spacing w:line="220" w:lineRule="exact"/>
                        <w:rPr>
                          <w:color w:val="FFFFFF" w:themeColor="background1"/>
                          <w:lang w:val="de-CH"/>
                        </w:rPr>
                      </w:pPr>
                    </w:p>
                    <w:p w:rsidR="002F6952" w:rsidRPr="00484998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de-CH"/>
                        </w:rPr>
                      </w:pPr>
                    </w:p>
                    <w:p w:rsidR="002F6952" w:rsidRPr="00484998" w:rsidRDefault="002F6952" w:rsidP="00162DAA">
                      <w:pPr>
                        <w:spacing w:line="220" w:lineRule="exact"/>
                        <w:rPr>
                          <w:color w:val="FFFFFF" w:themeColor="background1"/>
                          <w:lang w:val="de-CH"/>
                        </w:rPr>
                      </w:pPr>
                    </w:p>
                    <w:p w:rsidR="002F6952" w:rsidRPr="00484998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de-CH"/>
                        </w:rPr>
                      </w:pPr>
                    </w:p>
                    <w:p w:rsidR="002F6952" w:rsidRPr="00484998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de-CH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FE220B" w:rsidRDefault="00FE220B" w:rsidP="00FE220B">
      <w:pPr>
        <w:spacing w:line="240" w:lineRule="auto"/>
        <w:rPr>
          <w:lang w:val="en-GB"/>
        </w:rPr>
      </w:pPr>
      <w:bookmarkStart w:id="0" w:name="_GoBack"/>
      <w:bookmarkEnd w:id="0"/>
    </w:p>
    <w:tbl>
      <w:tblPr>
        <w:tblStyle w:val="GridTable1Light-Accent21"/>
        <w:tblW w:w="7064" w:type="dxa"/>
        <w:tblInd w:w="-14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142"/>
        <w:gridCol w:w="624"/>
        <w:gridCol w:w="4535"/>
        <w:gridCol w:w="176"/>
        <w:gridCol w:w="1587"/>
      </w:tblGrid>
      <w:tr w:rsidR="00CC0F3F" w:rsidRPr="00CF366E" w:rsidTr="0008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gridSpan w:val="5"/>
            <w:tcBorders>
              <w:top w:val="nil"/>
              <w:bottom w:val="nil"/>
            </w:tcBorders>
            <w:vAlign w:val="bottom"/>
          </w:tcPr>
          <w:p w:rsidR="0052358D" w:rsidRPr="00CC0F3F" w:rsidRDefault="0052358D" w:rsidP="00312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</w:tr>
      <w:tr w:rsidR="00CC0F3F" w:rsidRPr="00D77427" w:rsidTr="00081C6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gridSpan w:val="5"/>
            <w:tcBorders>
              <w:top w:val="nil"/>
              <w:bottom w:val="single" w:sz="6" w:space="0" w:color="F30617"/>
            </w:tcBorders>
            <w:vAlign w:val="bottom"/>
          </w:tcPr>
          <w:p w:rsidR="00CC0F3F" w:rsidRPr="00D77427" w:rsidRDefault="002638F7" w:rsidP="00C74DD6">
            <w:pPr>
              <w:pStyle w:val="Title"/>
            </w:pPr>
            <w:r>
              <w:rPr>
                <w:lang w:eastAsia="en-GB"/>
              </w:rPr>
              <w:t>D</w:t>
            </w:r>
            <w:r w:rsidR="00081C6E">
              <w:rPr>
                <w:lang w:eastAsia="en-GB"/>
              </w:rPr>
              <w:t>ay 1</w:t>
            </w:r>
            <w:r w:rsidR="00C74DD6">
              <w:rPr>
                <w:lang w:eastAsia="en-GB"/>
              </w:rPr>
              <w:t xml:space="preserve">        </w:t>
            </w:r>
            <w:r w:rsidR="00CC0F3F">
              <w:rPr>
                <w:lang w:eastAsia="en-GB"/>
              </w:rPr>
              <w:t xml:space="preserve"> </w:t>
            </w:r>
            <w:r w:rsidR="00C74DD6">
              <w:rPr>
                <w:lang w:eastAsia="en-GB"/>
              </w:rPr>
              <w:t xml:space="preserve">Introduction and Dinner </w:t>
            </w:r>
            <w:r w:rsidR="00CC0F3F">
              <w:rPr>
                <w:lang w:eastAsia="en-GB"/>
              </w:rPr>
              <w:t xml:space="preserve">                                                      </w:t>
            </w:r>
            <w:r w:rsidR="008525F6">
              <w:rPr>
                <w:lang w:eastAsia="en-GB"/>
              </w:rPr>
              <w:t xml:space="preserve">                         </w:t>
            </w:r>
            <w:r w:rsidR="00BE1008">
              <w:rPr>
                <w:lang w:eastAsia="en-GB"/>
              </w:rPr>
              <w:t>October 2</w:t>
            </w:r>
            <w:r w:rsidR="00CC0F3F">
              <w:rPr>
                <w:lang w:eastAsia="en-GB"/>
              </w:rPr>
              <w:t>, 2017</w:t>
            </w:r>
          </w:p>
        </w:tc>
      </w:tr>
      <w:tr w:rsidR="00081C6E" w:rsidRPr="00484998" w:rsidTr="00C74DD6">
        <w:trPr>
          <w:gridBefore w:val="1"/>
          <w:wBefore w:w="142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</w:tcBorders>
            <w:hideMark/>
          </w:tcPr>
          <w:p w:rsidR="00081C6E" w:rsidRDefault="002D1FA8" w:rsidP="00EA7C68">
            <w:pPr>
              <w:ind w:right="-733"/>
              <w:rPr>
                <w:lang w:val="en-GB" w:eastAsia="en-GB"/>
              </w:rPr>
            </w:pPr>
            <w:r>
              <w:rPr>
                <w:lang w:eastAsia="en-GB"/>
              </w:rPr>
              <w:t>16</w:t>
            </w:r>
            <w:r>
              <w:rPr>
                <w:lang w:val="en-GB" w:eastAsia="en-GB"/>
              </w:rPr>
              <w:t>:50</w:t>
            </w:r>
          </w:p>
          <w:p w:rsidR="002D1FA8" w:rsidRPr="00CF366E" w:rsidRDefault="002D1FA8" w:rsidP="00EA7C68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17:00</w:t>
            </w:r>
          </w:p>
        </w:tc>
        <w:tc>
          <w:tcPr>
            <w:tcW w:w="4535" w:type="dxa"/>
            <w:tcBorders>
              <w:top w:val="nil"/>
            </w:tcBorders>
            <w:hideMark/>
          </w:tcPr>
          <w:p w:rsidR="002D1FA8" w:rsidRDefault="002D1FA8" w:rsidP="00EA7C6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Gather </w:t>
            </w:r>
            <w:r w:rsidR="000444FB">
              <w:rPr>
                <w:lang w:val="en-GB" w:eastAsia="en-GB"/>
              </w:rPr>
              <w:t>at</w:t>
            </w:r>
            <w:r>
              <w:rPr>
                <w:lang w:val="en-GB" w:eastAsia="en-GB"/>
              </w:rPr>
              <w:t xml:space="preserve"> the</w:t>
            </w:r>
            <w:r w:rsidR="000444FB">
              <w:rPr>
                <w:lang w:val="en-GB" w:eastAsia="en-GB"/>
              </w:rPr>
              <w:t xml:space="preserve"> hotel</w:t>
            </w:r>
            <w:r>
              <w:rPr>
                <w:lang w:val="en-GB" w:eastAsia="en-GB"/>
              </w:rPr>
              <w:t xml:space="preserve"> lobby for a short walk </w:t>
            </w:r>
            <w:r w:rsidR="000444FB">
              <w:rPr>
                <w:lang w:val="en-GB" w:eastAsia="en-GB"/>
              </w:rPr>
              <w:t>to the hospital</w:t>
            </w:r>
          </w:p>
          <w:p w:rsidR="00081C6E" w:rsidRPr="00C74DD6" w:rsidRDefault="00865295" w:rsidP="00EA7C6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val="en-GB" w:eastAsia="en-GB"/>
              </w:rPr>
              <w:t>Welcome</w:t>
            </w:r>
            <w:r w:rsidR="00C74DD6">
              <w:rPr>
                <w:lang w:val="en-GB" w:eastAsia="en-GB"/>
              </w:rPr>
              <w:t xml:space="preserve"> </w:t>
            </w:r>
            <w:r w:rsidR="00C74DD6">
              <w:rPr>
                <w:lang w:eastAsia="en-GB"/>
              </w:rPr>
              <w:t>&amp; Registration</w:t>
            </w:r>
            <w:r w:rsidR="00FA038C">
              <w:rPr>
                <w:lang w:eastAsia="en-GB"/>
              </w:rPr>
              <w:t xml:space="preserve"> </w:t>
            </w:r>
            <w:r w:rsidR="00522185">
              <w:rPr>
                <w:lang w:eastAsia="en-GB"/>
              </w:rPr>
              <w:t xml:space="preserve">at </w:t>
            </w:r>
            <w:r w:rsidR="00BE1008">
              <w:rPr>
                <w:lang w:eastAsia="en-GB"/>
              </w:rPr>
              <w:t>xxx</w:t>
            </w:r>
          </w:p>
          <w:p w:rsidR="002A2F2F" w:rsidRDefault="002A2F2F" w:rsidP="00EA7C6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Short presentations:</w:t>
            </w:r>
          </w:p>
          <w:p w:rsidR="00BE1008" w:rsidRPr="00BE1008" w:rsidRDefault="006F7524" w:rsidP="00BE100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t xml:space="preserve">Surgical </w:t>
            </w:r>
            <w:r w:rsidR="008F4FDF">
              <w:t xml:space="preserve">pelvic and para-aortic </w:t>
            </w:r>
            <w:r>
              <w:t xml:space="preserve">anatomy </w:t>
            </w:r>
          </w:p>
          <w:p w:rsidR="008F4FDF" w:rsidRPr="008F4FDF" w:rsidRDefault="006F7524" w:rsidP="00BE100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t xml:space="preserve">How to perform a </w:t>
            </w:r>
            <w:r w:rsidR="008F4FDF">
              <w:t>pelvic and aortic lymphadenectomy</w:t>
            </w:r>
          </w:p>
          <w:p w:rsidR="002A2F2F" w:rsidRPr="008F4FDF" w:rsidRDefault="008F4FDF" w:rsidP="00BE100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t>T</w:t>
            </w:r>
            <w:r w:rsidR="006F7524">
              <w:t>ips and tricks</w:t>
            </w:r>
            <w:r>
              <w:t xml:space="preserve"> in retroperitoneal and intraperitoneal approach</w:t>
            </w:r>
          </w:p>
          <w:p w:rsidR="008F4FDF" w:rsidRPr="002A2F2F" w:rsidRDefault="008F4FDF" w:rsidP="008F4FD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t>Presentation of the patients</w:t>
            </w:r>
          </w:p>
        </w:tc>
        <w:tc>
          <w:tcPr>
            <w:tcW w:w="176" w:type="dxa"/>
            <w:tcBorders>
              <w:top w:val="nil"/>
            </w:tcBorders>
          </w:tcPr>
          <w:p w:rsidR="00081C6E" w:rsidRDefault="00081C6E" w:rsidP="00EA7C6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865295" w:rsidRPr="00865295" w:rsidRDefault="00865295" w:rsidP="0086529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 w:eastAsia="en-GB"/>
              </w:rPr>
            </w:pPr>
          </w:p>
        </w:tc>
      </w:tr>
      <w:tr w:rsidR="00081C6E" w:rsidTr="00C74DD6">
        <w:trPr>
          <w:gridBefore w:val="1"/>
          <w:wBefore w:w="142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</w:tcBorders>
            <w:hideMark/>
          </w:tcPr>
          <w:p w:rsidR="00081C6E" w:rsidRDefault="002A2F2F" w:rsidP="00EA7C68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19</w:t>
            </w:r>
            <w:r w:rsidR="00081C6E" w:rsidRPr="002E51EF">
              <w:rPr>
                <w:lang w:val="en-GB" w:eastAsia="en-GB"/>
              </w:rPr>
              <w:t>:</w:t>
            </w:r>
            <w:r w:rsidR="00522185">
              <w:rPr>
                <w:lang w:val="en-GB" w:eastAsia="en-GB"/>
              </w:rPr>
              <w:t>45</w:t>
            </w:r>
          </w:p>
          <w:p w:rsidR="002D1FA8" w:rsidRPr="00CF366E" w:rsidRDefault="002D1FA8" w:rsidP="00EA7C68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20:00</w:t>
            </w:r>
          </w:p>
        </w:tc>
        <w:tc>
          <w:tcPr>
            <w:tcW w:w="4535" w:type="dxa"/>
            <w:tcBorders>
              <w:top w:val="nil"/>
            </w:tcBorders>
            <w:hideMark/>
          </w:tcPr>
          <w:p w:rsidR="00522185" w:rsidRDefault="00522185" w:rsidP="00C74DD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Walk to the restaurant </w:t>
            </w:r>
            <w:r w:rsidR="00BE1008">
              <w:rPr>
                <w:lang w:val="en-GB" w:eastAsia="en-GB"/>
              </w:rPr>
              <w:t>xxx</w:t>
            </w:r>
          </w:p>
          <w:p w:rsidR="00C74DD6" w:rsidRDefault="006F7524" w:rsidP="00C74DD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Scientific Dinner and discussion on </w:t>
            </w:r>
            <w:r w:rsidR="00522185">
              <w:rPr>
                <w:lang w:val="en-GB" w:eastAsia="en-GB"/>
              </w:rPr>
              <w:t>participant’s</w:t>
            </w:r>
            <w:r w:rsidR="002A2F2F">
              <w:rPr>
                <w:lang w:val="en-GB" w:eastAsia="en-GB"/>
              </w:rPr>
              <w:t xml:space="preserve"> experience </w:t>
            </w:r>
          </w:p>
          <w:p w:rsidR="00081C6E" w:rsidRPr="00CF366E" w:rsidRDefault="002A2F2F" w:rsidP="00C74DD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and expectations</w:t>
            </w:r>
          </w:p>
        </w:tc>
        <w:tc>
          <w:tcPr>
            <w:tcW w:w="176" w:type="dxa"/>
            <w:tcBorders>
              <w:top w:val="nil"/>
            </w:tcBorders>
          </w:tcPr>
          <w:p w:rsidR="00081C6E" w:rsidRDefault="00081C6E" w:rsidP="00EA7C6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081C6E" w:rsidRDefault="00081C6E" w:rsidP="0099745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081C6E" w:rsidTr="00C74DD6">
        <w:trPr>
          <w:gridBefore w:val="1"/>
          <w:wBefore w:w="142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:rsidR="00081C6E" w:rsidRPr="00CF366E" w:rsidRDefault="002A2F2F" w:rsidP="00EA7C68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22</w:t>
            </w:r>
            <w:r w:rsidR="00081C6E" w:rsidRPr="002E51EF">
              <w:rPr>
                <w:lang w:val="en-GB" w:eastAsia="en-GB"/>
              </w:rPr>
              <w:t>:00</w:t>
            </w:r>
          </w:p>
        </w:tc>
        <w:tc>
          <w:tcPr>
            <w:tcW w:w="4535" w:type="dxa"/>
            <w:hideMark/>
          </w:tcPr>
          <w:p w:rsidR="0060390A" w:rsidRPr="00CF366E" w:rsidRDefault="002A2F2F" w:rsidP="002A2F2F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End of Day 1</w:t>
            </w:r>
          </w:p>
        </w:tc>
        <w:tc>
          <w:tcPr>
            <w:tcW w:w="176" w:type="dxa"/>
          </w:tcPr>
          <w:p w:rsidR="00081C6E" w:rsidRDefault="00081C6E" w:rsidP="00EA7C6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:rsidR="00081C6E" w:rsidRDefault="00081C6E" w:rsidP="0060390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EB765E" w:rsidRPr="00CF366E" w:rsidTr="00AC0CD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gridSpan w:val="5"/>
            <w:tcBorders>
              <w:top w:val="nil"/>
              <w:bottom w:val="single" w:sz="6" w:space="0" w:color="FF0000"/>
            </w:tcBorders>
            <w:vAlign w:val="bottom"/>
          </w:tcPr>
          <w:p w:rsidR="006B3323" w:rsidRDefault="006B3323" w:rsidP="006B3323">
            <w:pPr>
              <w:rPr>
                <w:lang w:val="en-GB" w:eastAsia="en-GB"/>
              </w:rPr>
            </w:pPr>
          </w:p>
          <w:p w:rsidR="00CC0F3F" w:rsidRPr="00D77427" w:rsidRDefault="00C74DD6" w:rsidP="00C74DD6">
            <w:pPr>
              <w:pStyle w:val="Title"/>
            </w:pPr>
            <w:r>
              <w:rPr>
                <w:lang w:eastAsia="en-GB"/>
              </w:rPr>
              <w:t>Day 2     Live surgery in the OR</w:t>
            </w:r>
            <w:r w:rsidR="00CC0F3F">
              <w:rPr>
                <w:lang w:eastAsia="en-GB"/>
              </w:rPr>
              <w:t xml:space="preserve">                                                              </w:t>
            </w:r>
            <w:r w:rsidR="00204289">
              <w:rPr>
                <w:lang w:eastAsia="en-GB"/>
              </w:rPr>
              <w:t xml:space="preserve">                      </w:t>
            </w:r>
            <w:r w:rsidR="00BE1008">
              <w:rPr>
                <w:lang w:eastAsia="en-GB"/>
              </w:rPr>
              <w:t>October 3</w:t>
            </w:r>
            <w:r w:rsidR="00CC0F3F">
              <w:rPr>
                <w:lang w:eastAsia="en-GB"/>
              </w:rPr>
              <w:t>, 2017</w:t>
            </w:r>
          </w:p>
        </w:tc>
      </w:tr>
      <w:tr w:rsidR="007704EC" w:rsidRPr="00CF366E" w:rsidTr="00081C6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4" w:type="dxa"/>
            <w:gridSpan w:val="5"/>
            <w:tcBorders>
              <w:top w:val="nil"/>
              <w:bottom w:val="single" w:sz="6" w:space="0" w:color="F30617"/>
            </w:tcBorders>
            <w:vAlign w:val="bottom"/>
            <w:hideMark/>
          </w:tcPr>
          <w:tbl>
            <w:tblPr>
              <w:tblStyle w:val="GridTable1Light-Accent21"/>
              <w:tblW w:w="6922" w:type="dxa"/>
              <w:tblBorders>
                <w:top w:val="none" w:sz="0" w:space="0" w:color="auto"/>
                <w:left w:val="none" w:sz="0" w:space="0" w:color="auto"/>
                <w:bottom w:val="single" w:sz="6" w:space="0" w:color="E5E5E5" w:themeColor="accent2"/>
                <w:right w:val="none" w:sz="0" w:space="0" w:color="auto"/>
                <w:insideH w:val="single" w:sz="6" w:space="0" w:color="E5E5E5" w:themeColor="accent2"/>
                <w:insideV w:val="none" w:sz="0" w:space="0" w:color="auto"/>
              </w:tblBorders>
              <w:tblCellMar>
                <w:top w:w="113" w:type="dxa"/>
                <w:left w:w="0" w:type="dxa"/>
                <w:bottom w:w="113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624"/>
              <w:gridCol w:w="4535"/>
              <w:gridCol w:w="176"/>
              <w:gridCol w:w="1587"/>
            </w:tblGrid>
            <w:tr w:rsidR="00D77427" w:rsidTr="00D7742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4" w:type="dxa"/>
                  <w:tcBorders>
                    <w:top w:val="nil"/>
                  </w:tcBorders>
                  <w:hideMark/>
                </w:tcPr>
                <w:p w:rsidR="002D1FA8" w:rsidRDefault="002D1FA8" w:rsidP="00EA7C68">
                  <w:pPr>
                    <w:ind w:right="-733"/>
                    <w:rPr>
                      <w:b w:val="0"/>
                      <w:bCs w:val="0"/>
                      <w:lang w:val="en-GB" w:eastAsia="en-GB"/>
                    </w:rPr>
                  </w:pPr>
                  <w:r>
                    <w:rPr>
                      <w:lang w:val="en-GB" w:eastAsia="en-GB"/>
                    </w:rPr>
                    <w:t>07</w:t>
                  </w:r>
                  <w:r w:rsidR="00C74DD6" w:rsidRPr="00C74DD6">
                    <w:rPr>
                      <w:bCs w:val="0"/>
                      <w:lang w:val="en-GB" w:eastAsia="en-GB"/>
                    </w:rPr>
                    <w:t>:</w:t>
                  </w:r>
                  <w:r w:rsidR="00BE1008">
                    <w:rPr>
                      <w:bCs w:val="0"/>
                      <w:lang w:val="en-GB" w:eastAsia="en-GB"/>
                    </w:rPr>
                    <w:t>30</w:t>
                  </w:r>
                </w:p>
                <w:p w:rsidR="00D77427" w:rsidRPr="002D1FA8" w:rsidRDefault="002D1FA8" w:rsidP="002D1FA8">
                  <w:pPr>
                    <w:rPr>
                      <w:lang w:val="en-GB" w:eastAsia="en-GB"/>
                    </w:rPr>
                  </w:pPr>
                  <w:r>
                    <w:rPr>
                      <w:lang w:val="en-GB" w:eastAsia="en-GB"/>
                    </w:rPr>
                    <w:t>08:00</w:t>
                  </w:r>
                </w:p>
              </w:tc>
              <w:tc>
                <w:tcPr>
                  <w:tcW w:w="4535" w:type="dxa"/>
                  <w:tcBorders>
                    <w:top w:val="nil"/>
                  </w:tcBorders>
                  <w:hideMark/>
                </w:tcPr>
                <w:p w:rsidR="002D1FA8" w:rsidRDefault="002D1FA8" w:rsidP="00EA7C68">
                  <w:pPr>
                    <w:ind w:right="-73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en-GB" w:eastAsia="en-GB"/>
                    </w:rPr>
                  </w:pPr>
                  <w:r>
                    <w:rPr>
                      <w:b w:val="0"/>
                      <w:lang w:val="en-GB" w:eastAsia="en-GB"/>
                    </w:rPr>
                    <w:t xml:space="preserve">Gather in the lobby of hotel for a transfer to the </w:t>
                  </w:r>
                  <w:r w:rsidR="00BE1008">
                    <w:rPr>
                      <w:b w:val="0"/>
                      <w:lang w:val="en-GB" w:eastAsia="en-GB"/>
                    </w:rPr>
                    <w:t>hospital</w:t>
                  </w:r>
                </w:p>
                <w:p w:rsidR="00CF6D95" w:rsidRPr="00C74DD6" w:rsidRDefault="00C74DD6" w:rsidP="00EA7C68">
                  <w:pPr>
                    <w:ind w:right="-73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val="en-GB" w:eastAsia="en-GB"/>
                    </w:rPr>
                  </w:pPr>
                  <w:r w:rsidRPr="00C74DD6">
                    <w:rPr>
                      <w:b w:val="0"/>
                      <w:lang w:val="en-GB" w:eastAsia="en-GB"/>
                    </w:rPr>
                    <w:t xml:space="preserve">Welcome and change for the OR </w:t>
                  </w:r>
                </w:p>
              </w:tc>
              <w:tc>
                <w:tcPr>
                  <w:tcW w:w="176" w:type="dxa"/>
                  <w:tcBorders>
                    <w:top w:val="nil"/>
                  </w:tcBorders>
                </w:tcPr>
                <w:p w:rsidR="00D77427" w:rsidRPr="00013B43" w:rsidRDefault="00D77427" w:rsidP="00EA7C68">
                  <w:pPr>
                    <w:ind w:right="-73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en-GB" w:eastAsia="en-GB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</w:tcBorders>
                </w:tcPr>
                <w:p w:rsidR="00D77427" w:rsidRPr="00013B43" w:rsidRDefault="00D77427" w:rsidP="00013B43">
                  <w:pPr>
                    <w:ind w:right="-73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en-GB" w:eastAsia="en-GB"/>
                    </w:rPr>
                  </w:pPr>
                </w:p>
              </w:tc>
            </w:tr>
            <w:tr w:rsidR="00D77427" w:rsidTr="00EA7C68">
              <w:trPr>
                <w:trHeight w:val="2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4" w:type="dxa"/>
                  <w:tcBorders>
                    <w:top w:val="nil"/>
                  </w:tcBorders>
                  <w:hideMark/>
                </w:tcPr>
                <w:p w:rsidR="00D77427" w:rsidRPr="00CF366E" w:rsidRDefault="0065300C" w:rsidP="00EA7C68">
                  <w:pPr>
                    <w:ind w:right="-733"/>
                    <w:rPr>
                      <w:lang w:val="en-GB" w:eastAsia="en-GB"/>
                    </w:rPr>
                  </w:pPr>
                  <w:r>
                    <w:rPr>
                      <w:lang w:val="en-GB" w:eastAsia="en-GB"/>
                    </w:rPr>
                    <w:t>08:15</w:t>
                  </w:r>
                </w:p>
              </w:tc>
              <w:tc>
                <w:tcPr>
                  <w:tcW w:w="4535" w:type="dxa"/>
                  <w:tcBorders>
                    <w:top w:val="nil"/>
                  </w:tcBorders>
                  <w:hideMark/>
                </w:tcPr>
                <w:p w:rsidR="00D77427" w:rsidRDefault="0065300C" w:rsidP="0065300C">
                  <w:pPr>
                    <w:ind w:right="-7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 w:eastAsia="en-GB"/>
                    </w:rPr>
                  </w:pPr>
                  <w:r w:rsidRPr="0065300C">
                    <w:rPr>
                      <w:lang w:val="en-GB" w:eastAsia="en-GB"/>
                    </w:rPr>
                    <w:t>Procedure observation in the OR</w:t>
                  </w:r>
                  <w:r w:rsidR="00E800C3">
                    <w:rPr>
                      <w:lang w:val="en-GB" w:eastAsia="en-GB"/>
                    </w:rPr>
                    <w:t>:</w:t>
                  </w:r>
                </w:p>
                <w:p w:rsidR="00E800C3" w:rsidRPr="00DB624B" w:rsidRDefault="00DB624B" w:rsidP="00DB62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GB"/>
                    </w:rPr>
                  </w:pPr>
                  <w:r>
                    <w:t xml:space="preserve">A range of cases with </w:t>
                  </w:r>
                  <w:r w:rsidR="00BE1008">
                    <w:t>gynae cancers</w:t>
                  </w:r>
                  <w:r>
                    <w:t>, using advanced Ethicon technologies</w:t>
                  </w:r>
                </w:p>
              </w:tc>
              <w:tc>
                <w:tcPr>
                  <w:tcW w:w="176" w:type="dxa"/>
                  <w:tcBorders>
                    <w:top w:val="nil"/>
                  </w:tcBorders>
                </w:tcPr>
                <w:p w:rsidR="00D77427" w:rsidRDefault="00D77427" w:rsidP="00EA7C68">
                  <w:pPr>
                    <w:ind w:right="-7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 w:eastAsia="en-GB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</w:tcBorders>
                </w:tcPr>
                <w:p w:rsidR="00D77427" w:rsidRDefault="0065300C" w:rsidP="00CF6D95">
                  <w:pPr>
                    <w:ind w:right="-7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 w:eastAsia="en-GB"/>
                    </w:rPr>
                  </w:pPr>
                  <w:r>
                    <w:rPr>
                      <w:lang w:val="en-GB" w:eastAsia="en-GB"/>
                    </w:rPr>
                    <w:t xml:space="preserve"> </w:t>
                  </w:r>
                </w:p>
              </w:tc>
            </w:tr>
            <w:tr w:rsidR="00D77427" w:rsidTr="007C64E0">
              <w:trPr>
                <w:trHeight w:val="2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4" w:type="dxa"/>
                  <w:tcBorders>
                    <w:bottom w:val="nil"/>
                  </w:tcBorders>
                  <w:hideMark/>
                </w:tcPr>
                <w:p w:rsidR="00D77427" w:rsidRPr="00CF366E" w:rsidRDefault="007B7E91" w:rsidP="00EA7C68">
                  <w:pPr>
                    <w:ind w:right="-733"/>
                    <w:rPr>
                      <w:lang w:val="en-GB" w:eastAsia="en-GB"/>
                    </w:rPr>
                  </w:pPr>
                  <w:r>
                    <w:rPr>
                      <w:lang w:val="en-GB" w:eastAsia="en-GB"/>
                    </w:rPr>
                    <w:t>16</w:t>
                  </w:r>
                  <w:r w:rsidR="00D77427" w:rsidRPr="002E51EF">
                    <w:rPr>
                      <w:lang w:val="en-GB" w:eastAsia="en-GB"/>
                    </w:rPr>
                    <w:t>:</w:t>
                  </w:r>
                  <w:r w:rsidR="00E800C3">
                    <w:rPr>
                      <w:lang w:val="en-GB" w:eastAsia="en-GB"/>
                    </w:rPr>
                    <w:t>00     E</w:t>
                  </w:r>
                </w:p>
              </w:tc>
              <w:tc>
                <w:tcPr>
                  <w:tcW w:w="4535" w:type="dxa"/>
                  <w:hideMark/>
                </w:tcPr>
                <w:p w:rsidR="00E5649F" w:rsidRPr="00CF366E" w:rsidRDefault="00DB624B" w:rsidP="002638F7">
                  <w:pPr>
                    <w:ind w:right="-7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 w:eastAsia="en-GB"/>
                    </w:rPr>
                  </w:pPr>
                  <w:r>
                    <w:rPr>
                      <w:lang w:val="en-GB" w:eastAsia="en-GB"/>
                    </w:rPr>
                    <w:t>End of the event</w:t>
                  </w:r>
                </w:p>
              </w:tc>
              <w:tc>
                <w:tcPr>
                  <w:tcW w:w="176" w:type="dxa"/>
                </w:tcPr>
                <w:p w:rsidR="00D77427" w:rsidRDefault="00D77427" w:rsidP="00EA7C68">
                  <w:pPr>
                    <w:ind w:right="-7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 w:eastAsia="en-GB"/>
                    </w:rPr>
                  </w:pPr>
                </w:p>
              </w:tc>
              <w:tc>
                <w:tcPr>
                  <w:tcW w:w="1587" w:type="dxa"/>
                </w:tcPr>
                <w:p w:rsidR="00D77427" w:rsidRDefault="00D77427" w:rsidP="007B7E91">
                  <w:pPr>
                    <w:ind w:right="-7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 w:eastAsia="en-GB"/>
                    </w:rPr>
                  </w:pPr>
                </w:p>
              </w:tc>
            </w:tr>
            <w:tr w:rsidR="005D6560" w:rsidTr="002638F7">
              <w:trPr>
                <w:trHeight w:val="4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4" w:type="dxa"/>
                  <w:tcBorders>
                    <w:bottom w:val="nil"/>
                  </w:tcBorders>
                </w:tcPr>
                <w:p w:rsidR="005D6560" w:rsidRPr="002E51EF" w:rsidRDefault="005D6560" w:rsidP="00EA7C68">
                  <w:pPr>
                    <w:ind w:right="-733"/>
                    <w:rPr>
                      <w:lang w:val="en-GB" w:eastAsia="en-GB"/>
                    </w:rPr>
                  </w:pPr>
                </w:p>
              </w:tc>
              <w:tc>
                <w:tcPr>
                  <w:tcW w:w="4535" w:type="dxa"/>
                  <w:tcBorders>
                    <w:bottom w:val="nil"/>
                  </w:tcBorders>
                </w:tcPr>
                <w:p w:rsidR="005D6560" w:rsidRDefault="005D6560" w:rsidP="00EA7C68">
                  <w:pPr>
                    <w:ind w:right="-7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 w:eastAsia="en-GB"/>
                    </w:rPr>
                  </w:pPr>
                </w:p>
              </w:tc>
              <w:tc>
                <w:tcPr>
                  <w:tcW w:w="176" w:type="dxa"/>
                  <w:tcBorders>
                    <w:bottom w:val="nil"/>
                  </w:tcBorders>
                </w:tcPr>
                <w:p w:rsidR="005D6560" w:rsidRDefault="005D6560" w:rsidP="00EA7C68">
                  <w:pPr>
                    <w:ind w:right="-7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 w:eastAsia="en-GB"/>
                    </w:rPr>
                  </w:pPr>
                </w:p>
              </w:tc>
              <w:tc>
                <w:tcPr>
                  <w:tcW w:w="1587" w:type="dxa"/>
                  <w:tcBorders>
                    <w:bottom w:val="nil"/>
                  </w:tcBorders>
                </w:tcPr>
                <w:p w:rsidR="005D6560" w:rsidRDefault="005D6560" w:rsidP="00EA7C68">
                  <w:pPr>
                    <w:ind w:right="-7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 w:eastAsia="en-GB"/>
                    </w:rPr>
                  </w:pPr>
                </w:p>
              </w:tc>
            </w:tr>
          </w:tbl>
          <w:p w:rsidR="00D77427" w:rsidRDefault="00D77427" w:rsidP="005F48E0">
            <w:pPr>
              <w:pStyle w:val="Title"/>
              <w:rPr>
                <w:lang w:eastAsia="en-GB"/>
              </w:rPr>
            </w:pPr>
          </w:p>
          <w:p w:rsidR="00DB624B" w:rsidRDefault="00DB624B" w:rsidP="00DB624B">
            <w:pPr>
              <w:rPr>
                <w:lang w:val="en-GB" w:eastAsia="en-GB"/>
              </w:rPr>
            </w:pPr>
          </w:p>
          <w:p w:rsidR="00DB624B" w:rsidRDefault="00DB624B" w:rsidP="00DB624B">
            <w:pPr>
              <w:rPr>
                <w:lang w:val="en-GB" w:eastAsia="en-GB"/>
              </w:rPr>
            </w:pPr>
          </w:p>
          <w:p w:rsidR="00DB624B" w:rsidRDefault="00DB624B" w:rsidP="00DB624B">
            <w:pPr>
              <w:rPr>
                <w:lang w:val="en-GB" w:eastAsia="en-GB"/>
              </w:rPr>
            </w:pPr>
          </w:p>
          <w:p w:rsidR="00DB624B" w:rsidRDefault="00DB624B" w:rsidP="00DB624B">
            <w:pPr>
              <w:rPr>
                <w:lang w:val="en-GB" w:eastAsia="en-GB"/>
              </w:rPr>
            </w:pPr>
          </w:p>
          <w:p w:rsidR="007704EC" w:rsidRDefault="007704EC" w:rsidP="00484998">
            <w:pPr>
              <w:pStyle w:val="Title"/>
              <w:rPr>
                <w:lang w:eastAsia="en-GB"/>
              </w:rPr>
            </w:pPr>
          </w:p>
        </w:tc>
      </w:tr>
    </w:tbl>
    <w:p w:rsidR="0027529D" w:rsidRDefault="0027529D" w:rsidP="00AF5156">
      <w:pPr>
        <w:spacing w:line="240" w:lineRule="auto"/>
        <w:rPr>
          <w:lang w:val="en-GB"/>
        </w:rPr>
      </w:pPr>
    </w:p>
    <w:p w:rsidR="006B1FC8" w:rsidRDefault="006B1FC8" w:rsidP="006B1FC8">
      <w:pPr>
        <w:pStyle w:val="Default"/>
        <w:rPr>
          <w:b/>
          <w:bCs/>
          <w:color w:val="FF0000"/>
          <w:sz w:val="20"/>
          <w:szCs w:val="20"/>
        </w:rPr>
      </w:pPr>
      <w:r w:rsidRPr="00751F1E">
        <w:rPr>
          <w:b/>
          <w:bCs/>
          <w:color w:val="FF0000"/>
          <w:sz w:val="20"/>
          <w:szCs w:val="20"/>
        </w:rPr>
        <w:t xml:space="preserve">GENERAL INFORMATION </w:t>
      </w:r>
    </w:p>
    <w:p w:rsidR="006B1FC8" w:rsidRDefault="006B1FC8" w:rsidP="006B1FC8">
      <w:pPr>
        <w:pStyle w:val="Default"/>
        <w:rPr>
          <w:b/>
          <w:bCs/>
          <w:color w:val="FF0000"/>
          <w:sz w:val="20"/>
          <w:szCs w:val="20"/>
        </w:rPr>
      </w:pPr>
    </w:p>
    <w:tbl>
      <w:tblPr>
        <w:tblStyle w:val="GridTable1Light-Accent21"/>
        <w:tblW w:w="7038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38"/>
      </w:tblGrid>
      <w:tr w:rsidR="006B1FC8" w:rsidTr="00F27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6" w:space="0" w:color="E5E5E5" w:themeColor="accent2"/>
              <w:bottom w:val="single" w:sz="6" w:space="0" w:color="F30617"/>
            </w:tcBorders>
            <w:vAlign w:val="bottom"/>
            <w:hideMark/>
          </w:tcPr>
          <w:p w:rsidR="006B1FC8" w:rsidRDefault="006B1FC8" w:rsidP="00F27441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Course venue</w:t>
            </w:r>
          </w:p>
        </w:tc>
      </w:tr>
      <w:tr w:rsidR="006B1FC8" w:rsidRPr="00D87A45" w:rsidTr="00BE1008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6" w:space="0" w:color="F30617"/>
              <w:bottom w:val="single" w:sz="6" w:space="0" w:color="F30617"/>
            </w:tcBorders>
          </w:tcPr>
          <w:p w:rsidR="00BE1008" w:rsidRDefault="00BE1008" w:rsidP="00C510F8">
            <w:pPr>
              <w:pStyle w:val="Default"/>
              <w:rPr>
                <w:b w:val="0"/>
                <w:bCs w:val="0"/>
                <w:sz w:val="18"/>
                <w:lang w:eastAsia="en-GB"/>
              </w:rPr>
            </w:pPr>
            <w:r w:rsidRPr="00BE1008">
              <w:rPr>
                <w:b w:val="0"/>
                <w:bCs w:val="0"/>
                <w:sz w:val="18"/>
                <w:lang w:eastAsia="en-GB"/>
              </w:rPr>
              <w:t xml:space="preserve">Hospital </w:t>
            </w:r>
            <w:proofErr w:type="spellStart"/>
            <w:r w:rsidRPr="00BE1008">
              <w:rPr>
                <w:b w:val="0"/>
                <w:bCs w:val="0"/>
                <w:sz w:val="18"/>
                <w:lang w:eastAsia="en-GB"/>
              </w:rPr>
              <w:t>Universitari</w:t>
            </w:r>
            <w:proofErr w:type="spellEnd"/>
            <w:r w:rsidRPr="00BE1008">
              <w:rPr>
                <w:b w:val="0"/>
                <w:bCs w:val="0"/>
                <w:sz w:val="18"/>
                <w:lang w:eastAsia="en-GB"/>
              </w:rPr>
              <w:t xml:space="preserve"> </w:t>
            </w:r>
            <w:proofErr w:type="spellStart"/>
            <w:r w:rsidRPr="00BE1008">
              <w:rPr>
                <w:b w:val="0"/>
                <w:bCs w:val="0"/>
                <w:sz w:val="18"/>
                <w:lang w:eastAsia="en-GB"/>
              </w:rPr>
              <w:t>i</w:t>
            </w:r>
            <w:proofErr w:type="spellEnd"/>
            <w:r w:rsidRPr="00BE1008">
              <w:rPr>
                <w:b w:val="0"/>
                <w:bCs w:val="0"/>
                <w:sz w:val="18"/>
                <w:lang w:eastAsia="en-GB"/>
              </w:rPr>
              <w:t xml:space="preserve"> </w:t>
            </w:r>
            <w:proofErr w:type="spellStart"/>
            <w:r w:rsidRPr="00BE1008">
              <w:rPr>
                <w:b w:val="0"/>
                <w:bCs w:val="0"/>
                <w:sz w:val="18"/>
                <w:lang w:eastAsia="en-GB"/>
              </w:rPr>
              <w:t>Politècnic</w:t>
            </w:r>
            <w:proofErr w:type="spellEnd"/>
            <w:r w:rsidRPr="00BE1008">
              <w:rPr>
                <w:b w:val="0"/>
                <w:bCs w:val="0"/>
                <w:sz w:val="18"/>
                <w:lang w:eastAsia="en-GB"/>
              </w:rPr>
              <w:t xml:space="preserve"> (</w:t>
            </w:r>
            <w:proofErr w:type="spellStart"/>
            <w:r w:rsidRPr="00BE1008">
              <w:rPr>
                <w:b w:val="0"/>
                <w:bCs w:val="0"/>
                <w:sz w:val="18"/>
                <w:lang w:eastAsia="en-GB"/>
              </w:rPr>
              <w:t>HuyP</w:t>
            </w:r>
            <w:proofErr w:type="spellEnd"/>
            <w:r w:rsidRPr="00BE1008">
              <w:rPr>
                <w:b w:val="0"/>
                <w:bCs w:val="0"/>
                <w:sz w:val="18"/>
                <w:lang w:eastAsia="en-GB"/>
              </w:rPr>
              <w:t>) La Fe</w:t>
            </w:r>
          </w:p>
          <w:p w:rsidR="00BE1008" w:rsidRPr="000444FB" w:rsidRDefault="00BE1008" w:rsidP="00C510F8">
            <w:pPr>
              <w:pStyle w:val="Default"/>
              <w:rPr>
                <w:b w:val="0"/>
                <w:bCs w:val="0"/>
                <w:sz w:val="18"/>
                <w:lang w:val="de-CH" w:eastAsia="en-GB"/>
              </w:rPr>
            </w:pPr>
            <w:r w:rsidRPr="000444FB">
              <w:rPr>
                <w:b w:val="0"/>
                <w:bCs w:val="0"/>
                <w:sz w:val="18"/>
                <w:lang w:val="de-CH" w:eastAsia="en-GB"/>
              </w:rPr>
              <w:t xml:space="preserve">Avda de Fernando Abril Martorell, n.106 </w:t>
            </w:r>
          </w:p>
          <w:p w:rsidR="006B1FC8" w:rsidRPr="008773D5" w:rsidRDefault="00BE1008" w:rsidP="00C510F8">
            <w:pPr>
              <w:pStyle w:val="Default"/>
              <w:rPr>
                <w:b w:val="0"/>
                <w:bCs w:val="0"/>
                <w:lang w:eastAsia="en-GB"/>
              </w:rPr>
            </w:pPr>
            <w:r w:rsidRPr="00BE1008">
              <w:rPr>
                <w:b w:val="0"/>
                <w:bCs w:val="0"/>
                <w:sz w:val="18"/>
                <w:lang w:eastAsia="en-GB"/>
              </w:rPr>
              <w:t>46026 Valencia, Spain</w:t>
            </w:r>
          </w:p>
        </w:tc>
      </w:tr>
      <w:tr w:rsidR="006B1FC8" w:rsidTr="00F27441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6" w:space="0" w:color="E5E5E5" w:themeColor="accent2"/>
              <w:bottom w:val="single" w:sz="6" w:space="0" w:color="F30617"/>
            </w:tcBorders>
            <w:vAlign w:val="bottom"/>
            <w:hideMark/>
          </w:tcPr>
          <w:p w:rsidR="006B1FC8" w:rsidRPr="00AB3C6C" w:rsidRDefault="006B1FC8" w:rsidP="00F27441">
            <w:pPr>
              <w:ind w:right="-733"/>
              <w:rPr>
                <w:lang w:eastAsia="en-GB"/>
              </w:rPr>
            </w:pPr>
            <w:r>
              <w:rPr>
                <w:lang w:val="en-GB" w:eastAsia="en-GB"/>
              </w:rPr>
              <w:t xml:space="preserve">Accommodation </w:t>
            </w:r>
            <w:r>
              <w:rPr>
                <w:lang w:eastAsia="en-GB"/>
              </w:rPr>
              <w:t>&amp; Dinner</w:t>
            </w:r>
          </w:p>
        </w:tc>
      </w:tr>
    </w:tbl>
    <w:p w:rsidR="006B1FC8" w:rsidRDefault="006B1FC8" w:rsidP="006B1FC8">
      <w:pPr>
        <w:widowControl w:val="0"/>
        <w:autoSpaceDE w:val="0"/>
        <w:autoSpaceDN w:val="0"/>
        <w:adjustRightInd w:val="0"/>
        <w:spacing w:line="240" w:lineRule="auto"/>
        <w:rPr>
          <w:bCs/>
          <w:lang w:val="en-GB" w:eastAsia="en-GB"/>
        </w:rPr>
      </w:pPr>
    </w:p>
    <w:p w:rsidR="00777D45" w:rsidRPr="00777D45" w:rsidRDefault="00777D45" w:rsidP="006B1FC8">
      <w:pPr>
        <w:widowControl w:val="0"/>
        <w:autoSpaceDE w:val="0"/>
        <w:autoSpaceDN w:val="0"/>
        <w:adjustRightInd w:val="0"/>
        <w:spacing w:line="240" w:lineRule="auto"/>
        <w:rPr>
          <w:bCs/>
          <w:lang w:val="es-ES" w:eastAsia="en-GB"/>
        </w:rPr>
      </w:pPr>
    </w:p>
    <w:p w:rsidR="00777D45" w:rsidRPr="00777D45" w:rsidRDefault="00777D45" w:rsidP="00777D45">
      <w:pPr>
        <w:rPr>
          <w:rFonts w:ascii="Times New Roman" w:hAnsi="Times New Roman"/>
          <w:sz w:val="24"/>
          <w:lang w:val="es-ES"/>
        </w:rPr>
      </w:pPr>
      <w:r w:rsidRPr="00777D45">
        <w:rPr>
          <w:lang w:val="es-ES"/>
        </w:rPr>
        <w:t xml:space="preserve">Restaurante </w:t>
      </w:r>
      <w:r w:rsidR="00BE1008">
        <w:rPr>
          <w:lang w:val="es-ES"/>
        </w:rPr>
        <w:t>xxx</w:t>
      </w:r>
    </w:p>
    <w:p w:rsidR="006B1FC8" w:rsidRPr="00777D45" w:rsidRDefault="006B1FC8" w:rsidP="006B1FC8">
      <w:pPr>
        <w:widowControl w:val="0"/>
        <w:autoSpaceDE w:val="0"/>
        <w:autoSpaceDN w:val="0"/>
        <w:adjustRightInd w:val="0"/>
        <w:spacing w:line="240" w:lineRule="auto"/>
        <w:rPr>
          <w:lang w:val="es-ES" w:eastAsia="en-GB"/>
        </w:rPr>
      </w:pPr>
    </w:p>
    <w:tbl>
      <w:tblPr>
        <w:tblStyle w:val="GridTable1Light-Accent21"/>
        <w:tblW w:w="7038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38"/>
      </w:tblGrid>
      <w:tr w:rsidR="006B1FC8" w:rsidTr="00F27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6" w:space="0" w:color="E5E5E5" w:themeColor="accent2"/>
              <w:bottom w:val="single" w:sz="6" w:space="0" w:color="F30617"/>
            </w:tcBorders>
            <w:vAlign w:val="bottom"/>
            <w:hideMark/>
          </w:tcPr>
          <w:p w:rsidR="006B1FC8" w:rsidRDefault="006B1FC8" w:rsidP="00F27441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Transfers</w:t>
            </w:r>
          </w:p>
        </w:tc>
      </w:tr>
    </w:tbl>
    <w:p w:rsidR="006B1FC8" w:rsidRDefault="006B1FC8" w:rsidP="006B1FC8">
      <w:pPr>
        <w:widowControl w:val="0"/>
        <w:autoSpaceDE w:val="0"/>
        <w:autoSpaceDN w:val="0"/>
        <w:adjustRightInd w:val="0"/>
        <w:spacing w:line="240" w:lineRule="auto"/>
        <w:rPr>
          <w:lang w:val="nl-BE" w:eastAsia="en-GB"/>
        </w:rPr>
      </w:pPr>
    </w:p>
    <w:p w:rsidR="006B1FC8" w:rsidRPr="00AB3C6C" w:rsidRDefault="006A3ADF" w:rsidP="006B1FC8">
      <w:pPr>
        <w:widowControl w:val="0"/>
        <w:autoSpaceDE w:val="0"/>
        <w:autoSpaceDN w:val="0"/>
        <w:adjustRightInd w:val="0"/>
        <w:spacing w:line="240" w:lineRule="auto"/>
        <w:rPr>
          <w:bCs/>
          <w:lang w:val="cs-CZ" w:eastAsia="en-GB"/>
        </w:rPr>
      </w:pPr>
      <w:r>
        <w:rPr>
          <w:bCs/>
          <w:lang w:val="en-GB" w:eastAsia="en-GB"/>
        </w:rPr>
        <w:t>Transfers will be organized by your Ethicon representatives.</w:t>
      </w:r>
    </w:p>
    <w:sectPr w:rsidR="006B1FC8" w:rsidRPr="00AB3C6C" w:rsidSect="007704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CF" w:rsidRDefault="00E010CF" w:rsidP="007C67C6">
      <w:r>
        <w:separator/>
      </w:r>
    </w:p>
  </w:endnote>
  <w:endnote w:type="continuationSeparator" w:id="0">
    <w:p w:rsidR="00E010CF" w:rsidRDefault="00E010CF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inionPro-Regular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00000001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C6" w:rsidRPr="00C32BA8" w:rsidRDefault="00745A5C" w:rsidP="00CF366E">
    <w:pPr>
      <w:pStyle w:val="p1"/>
      <w:spacing w:line="240" w:lineRule="auto"/>
      <w:ind w:left="4074"/>
    </w:pPr>
    <w:r>
      <w:rPr>
        <w:noProof/>
        <w:lang w:val="en-US" w:eastAsia="en-US"/>
      </w:rPr>
      <w:drawing>
        <wp:anchor distT="0" distB="0" distL="114300" distR="114300" simplePos="0" relativeHeight="251695104" behindDoc="0" locked="0" layoutInCell="1" allowOverlap="1" wp14:anchorId="6BD087E1" wp14:editId="1574AD6D">
          <wp:simplePos x="0" y="0"/>
          <wp:positionH relativeFrom="page">
            <wp:posOffset>497840</wp:posOffset>
          </wp:positionH>
          <wp:positionV relativeFrom="paragraph">
            <wp:posOffset>-165735</wp:posOffset>
          </wp:positionV>
          <wp:extent cx="1079640" cy="104723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10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  <w:lang w:val="en-US" w:eastAsia="en-US"/>
      </w:rPr>
      <w:drawing>
        <wp:anchor distT="0" distB="0" distL="114300" distR="114300" simplePos="0" relativeHeight="251682816" behindDoc="0" locked="0" layoutInCell="1" allowOverlap="1" wp14:anchorId="727E98D8" wp14:editId="2FA4C2F0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  <w:lang w:val="en-US" w:eastAsia="en-US"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  <w:lang w:val="en-US" w:eastAsia="en-US"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CF" w:rsidRDefault="00E010CF" w:rsidP="007C67C6">
      <w:r>
        <w:separator/>
      </w:r>
    </w:p>
  </w:footnote>
  <w:footnote w:type="continuationSeparator" w:id="0">
    <w:p w:rsidR="00E010CF" w:rsidRDefault="00E010CF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</w:rPr>
      <w:drawing>
        <wp:anchor distT="0" distB="0" distL="114300" distR="114300" simplePos="0" relativeHeight="251689984" behindDoc="1" locked="0" layoutInCell="1" allowOverlap="1" wp14:anchorId="68C4F113" wp14:editId="55EDED42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4" w:rsidRDefault="00EA7921">
    <w:pPr>
      <w:pStyle w:val="Header"/>
    </w:pPr>
    <w:r>
      <w:rPr>
        <w:noProof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3B"/>
    <w:multiLevelType w:val="hybridMultilevel"/>
    <w:tmpl w:val="AB0C6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E11"/>
    <w:multiLevelType w:val="multilevel"/>
    <w:tmpl w:val="D98E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34C59"/>
    <w:multiLevelType w:val="hybridMultilevel"/>
    <w:tmpl w:val="B6C65768"/>
    <w:lvl w:ilvl="0" w:tplc="FFD2C060"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852E8"/>
    <w:multiLevelType w:val="hybridMultilevel"/>
    <w:tmpl w:val="6FC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37BF"/>
    <w:multiLevelType w:val="hybridMultilevel"/>
    <w:tmpl w:val="989E84EC"/>
    <w:lvl w:ilvl="0" w:tplc="AE08ECEC">
      <w:numFmt w:val="bullet"/>
      <w:lvlText w:val="•"/>
      <w:lvlJc w:val="left"/>
      <w:pPr>
        <w:ind w:left="1080" w:hanging="72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C7097"/>
    <w:multiLevelType w:val="hybridMultilevel"/>
    <w:tmpl w:val="43BA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924A90"/>
    <w:multiLevelType w:val="hybridMultilevel"/>
    <w:tmpl w:val="B0C044AC"/>
    <w:lvl w:ilvl="0" w:tplc="86142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70535"/>
    <w:multiLevelType w:val="hybridMultilevel"/>
    <w:tmpl w:val="F00221E2"/>
    <w:lvl w:ilvl="0" w:tplc="AE08ECEC">
      <w:numFmt w:val="bullet"/>
      <w:lvlText w:val="•"/>
      <w:lvlJc w:val="left"/>
      <w:pPr>
        <w:ind w:left="1080" w:hanging="72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B1C7C"/>
    <w:multiLevelType w:val="hybridMultilevel"/>
    <w:tmpl w:val="EAD4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B6"/>
    <w:rsid w:val="00000A65"/>
    <w:rsid w:val="00011EC3"/>
    <w:rsid w:val="00013B43"/>
    <w:rsid w:val="00026E27"/>
    <w:rsid w:val="00027AE7"/>
    <w:rsid w:val="00031259"/>
    <w:rsid w:val="00031DC1"/>
    <w:rsid w:val="000334DA"/>
    <w:rsid w:val="00034082"/>
    <w:rsid w:val="0004036A"/>
    <w:rsid w:val="00042649"/>
    <w:rsid w:val="000444FB"/>
    <w:rsid w:val="00044AF8"/>
    <w:rsid w:val="00045092"/>
    <w:rsid w:val="000560DA"/>
    <w:rsid w:val="00074AD3"/>
    <w:rsid w:val="000756BC"/>
    <w:rsid w:val="000805BE"/>
    <w:rsid w:val="00081C6E"/>
    <w:rsid w:val="000A00E5"/>
    <w:rsid w:val="000A7E9A"/>
    <w:rsid w:val="000B44B5"/>
    <w:rsid w:val="000C40F6"/>
    <w:rsid w:val="000D09C5"/>
    <w:rsid w:val="000D1A3F"/>
    <w:rsid w:val="000D4159"/>
    <w:rsid w:val="000D46D8"/>
    <w:rsid w:val="000E2BEA"/>
    <w:rsid w:val="000E7414"/>
    <w:rsid w:val="000E7CAF"/>
    <w:rsid w:val="000F38FA"/>
    <w:rsid w:val="000F40DE"/>
    <w:rsid w:val="0010340B"/>
    <w:rsid w:val="00111BFC"/>
    <w:rsid w:val="001274E0"/>
    <w:rsid w:val="00131201"/>
    <w:rsid w:val="0015422B"/>
    <w:rsid w:val="00162DAA"/>
    <w:rsid w:val="00163870"/>
    <w:rsid w:val="00171065"/>
    <w:rsid w:val="001859B9"/>
    <w:rsid w:val="001A5E65"/>
    <w:rsid w:val="001B0543"/>
    <w:rsid w:val="001C14E6"/>
    <w:rsid w:val="001C5502"/>
    <w:rsid w:val="001E1708"/>
    <w:rsid w:val="001F02B7"/>
    <w:rsid w:val="001F1F69"/>
    <w:rsid w:val="001F1F97"/>
    <w:rsid w:val="00201C47"/>
    <w:rsid w:val="00202CEF"/>
    <w:rsid w:val="00204289"/>
    <w:rsid w:val="00212E42"/>
    <w:rsid w:val="00213D37"/>
    <w:rsid w:val="00225080"/>
    <w:rsid w:val="00236F5B"/>
    <w:rsid w:val="002638F7"/>
    <w:rsid w:val="0026593F"/>
    <w:rsid w:val="0027529D"/>
    <w:rsid w:val="00280C86"/>
    <w:rsid w:val="00285A11"/>
    <w:rsid w:val="00287535"/>
    <w:rsid w:val="002970A1"/>
    <w:rsid w:val="002A2F2F"/>
    <w:rsid w:val="002C71F8"/>
    <w:rsid w:val="002D1FA8"/>
    <w:rsid w:val="002D22D9"/>
    <w:rsid w:val="002E77F5"/>
    <w:rsid w:val="002F6781"/>
    <w:rsid w:val="002F6952"/>
    <w:rsid w:val="00301233"/>
    <w:rsid w:val="0030660D"/>
    <w:rsid w:val="0031267A"/>
    <w:rsid w:val="00312902"/>
    <w:rsid w:val="00320A09"/>
    <w:rsid w:val="003210A4"/>
    <w:rsid w:val="00343C56"/>
    <w:rsid w:val="00356405"/>
    <w:rsid w:val="00364FAD"/>
    <w:rsid w:val="00371C65"/>
    <w:rsid w:val="00373141"/>
    <w:rsid w:val="00394D3F"/>
    <w:rsid w:val="003B79BD"/>
    <w:rsid w:val="003C0309"/>
    <w:rsid w:val="003C385D"/>
    <w:rsid w:val="003C4510"/>
    <w:rsid w:val="003E2696"/>
    <w:rsid w:val="003E7907"/>
    <w:rsid w:val="0041441E"/>
    <w:rsid w:val="00420A79"/>
    <w:rsid w:val="00454A4F"/>
    <w:rsid w:val="00464165"/>
    <w:rsid w:val="004816C1"/>
    <w:rsid w:val="00481EDF"/>
    <w:rsid w:val="00484998"/>
    <w:rsid w:val="004A0CB0"/>
    <w:rsid w:val="004C3BBC"/>
    <w:rsid w:val="004E2D57"/>
    <w:rsid w:val="004E7618"/>
    <w:rsid w:val="00500302"/>
    <w:rsid w:val="00500E55"/>
    <w:rsid w:val="00510AC5"/>
    <w:rsid w:val="00516F5A"/>
    <w:rsid w:val="00522185"/>
    <w:rsid w:val="0052358D"/>
    <w:rsid w:val="00523DE5"/>
    <w:rsid w:val="00556E89"/>
    <w:rsid w:val="00557012"/>
    <w:rsid w:val="0056776B"/>
    <w:rsid w:val="00572CE6"/>
    <w:rsid w:val="00575ADF"/>
    <w:rsid w:val="00592432"/>
    <w:rsid w:val="00596506"/>
    <w:rsid w:val="005B17FD"/>
    <w:rsid w:val="005B43BB"/>
    <w:rsid w:val="005D6560"/>
    <w:rsid w:val="005E3970"/>
    <w:rsid w:val="005F474B"/>
    <w:rsid w:val="005F48E0"/>
    <w:rsid w:val="005F7BC9"/>
    <w:rsid w:val="0060390A"/>
    <w:rsid w:val="00616BE4"/>
    <w:rsid w:val="0064528C"/>
    <w:rsid w:val="00647322"/>
    <w:rsid w:val="0065300C"/>
    <w:rsid w:val="006556CF"/>
    <w:rsid w:val="0068060B"/>
    <w:rsid w:val="00693D16"/>
    <w:rsid w:val="00697E66"/>
    <w:rsid w:val="006A3ADF"/>
    <w:rsid w:val="006A7B0D"/>
    <w:rsid w:val="006B1FC8"/>
    <w:rsid w:val="006B3323"/>
    <w:rsid w:val="006B36C4"/>
    <w:rsid w:val="006C252D"/>
    <w:rsid w:val="006D1AED"/>
    <w:rsid w:val="006D1B03"/>
    <w:rsid w:val="006D7371"/>
    <w:rsid w:val="006E3B54"/>
    <w:rsid w:val="006E6FF2"/>
    <w:rsid w:val="006F33A5"/>
    <w:rsid w:val="006F7524"/>
    <w:rsid w:val="00705362"/>
    <w:rsid w:val="00734906"/>
    <w:rsid w:val="007401E8"/>
    <w:rsid w:val="00745A5C"/>
    <w:rsid w:val="00745FA7"/>
    <w:rsid w:val="00747B71"/>
    <w:rsid w:val="00757F01"/>
    <w:rsid w:val="00763748"/>
    <w:rsid w:val="00764ACF"/>
    <w:rsid w:val="00765D52"/>
    <w:rsid w:val="007704EC"/>
    <w:rsid w:val="00771835"/>
    <w:rsid w:val="00777D45"/>
    <w:rsid w:val="00783792"/>
    <w:rsid w:val="007878F0"/>
    <w:rsid w:val="007B7E91"/>
    <w:rsid w:val="007C5D17"/>
    <w:rsid w:val="007C64E0"/>
    <w:rsid w:val="007C67C6"/>
    <w:rsid w:val="007E51F3"/>
    <w:rsid w:val="007E56A1"/>
    <w:rsid w:val="007E615A"/>
    <w:rsid w:val="007F0D86"/>
    <w:rsid w:val="008054DF"/>
    <w:rsid w:val="00831176"/>
    <w:rsid w:val="00831AB7"/>
    <w:rsid w:val="008467E3"/>
    <w:rsid w:val="008525F6"/>
    <w:rsid w:val="00852841"/>
    <w:rsid w:val="00865295"/>
    <w:rsid w:val="00875BA8"/>
    <w:rsid w:val="00883AA9"/>
    <w:rsid w:val="008867A2"/>
    <w:rsid w:val="00895BFE"/>
    <w:rsid w:val="008B4A19"/>
    <w:rsid w:val="008B58BB"/>
    <w:rsid w:val="008B6AAF"/>
    <w:rsid w:val="008C3CE1"/>
    <w:rsid w:val="008F4FDF"/>
    <w:rsid w:val="0090466C"/>
    <w:rsid w:val="0091078B"/>
    <w:rsid w:val="009240D0"/>
    <w:rsid w:val="00925500"/>
    <w:rsid w:val="00931B5A"/>
    <w:rsid w:val="00950884"/>
    <w:rsid w:val="009632F4"/>
    <w:rsid w:val="009700FB"/>
    <w:rsid w:val="0097136C"/>
    <w:rsid w:val="0097258A"/>
    <w:rsid w:val="00976BF0"/>
    <w:rsid w:val="00977BC4"/>
    <w:rsid w:val="00982FAC"/>
    <w:rsid w:val="009832B6"/>
    <w:rsid w:val="009917D7"/>
    <w:rsid w:val="00997455"/>
    <w:rsid w:val="009A2145"/>
    <w:rsid w:val="009A3410"/>
    <w:rsid w:val="009B3578"/>
    <w:rsid w:val="009C0071"/>
    <w:rsid w:val="009D2F84"/>
    <w:rsid w:val="009D4486"/>
    <w:rsid w:val="009E1A07"/>
    <w:rsid w:val="009E73C7"/>
    <w:rsid w:val="009F0651"/>
    <w:rsid w:val="00A05688"/>
    <w:rsid w:val="00A4045A"/>
    <w:rsid w:val="00A41F1B"/>
    <w:rsid w:val="00A74094"/>
    <w:rsid w:val="00A75432"/>
    <w:rsid w:val="00A85EE1"/>
    <w:rsid w:val="00A92049"/>
    <w:rsid w:val="00AA42BB"/>
    <w:rsid w:val="00AC0CDA"/>
    <w:rsid w:val="00AD7649"/>
    <w:rsid w:val="00AE6211"/>
    <w:rsid w:val="00AF4D08"/>
    <w:rsid w:val="00AF5156"/>
    <w:rsid w:val="00B02007"/>
    <w:rsid w:val="00B0501D"/>
    <w:rsid w:val="00B1108E"/>
    <w:rsid w:val="00B1428A"/>
    <w:rsid w:val="00B33EB0"/>
    <w:rsid w:val="00B37807"/>
    <w:rsid w:val="00B446EE"/>
    <w:rsid w:val="00B4554A"/>
    <w:rsid w:val="00B5130B"/>
    <w:rsid w:val="00B618FD"/>
    <w:rsid w:val="00B65422"/>
    <w:rsid w:val="00B6703F"/>
    <w:rsid w:val="00BA1A1A"/>
    <w:rsid w:val="00BC14DF"/>
    <w:rsid w:val="00BC588D"/>
    <w:rsid w:val="00BC62D3"/>
    <w:rsid w:val="00BD1094"/>
    <w:rsid w:val="00BE1008"/>
    <w:rsid w:val="00BE506F"/>
    <w:rsid w:val="00C0339D"/>
    <w:rsid w:val="00C11A03"/>
    <w:rsid w:val="00C12DCF"/>
    <w:rsid w:val="00C269E7"/>
    <w:rsid w:val="00C32BA8"/>
    <w:rsid w:val="00C457E1"/>
    <w:rsid w:val="00C47A4B"/>
    <w:rsid w:val="00C510F8"/>
    <w:rsid w:val="00C525B5"/>
    <w:rsid w:val="00C7323A"/>
    <w:rsid w:val="00C749CA"/>
    <w:rsid w:val="00C74DD6"/>
    <w:rsid w:val="00C807AA"/>
    <w:rsid w:val="00C85D00"/>
    <w:rsid w:val="00CA7325"/>
    <w:rsid w:val="00CC0F3F"/>
    <w:rsid w:val="00CD08EA"/>
    <w:rsid w:val="00CD656B"/>
    <w:rsid w:val="00CE501F"/>
    <w:rsid w:val="00CF188F"/>
    <w:rsid w:val="00CF1A3A"/>
    <w:rsid w:val="00CF366E"/>
    <w:rsid w:val="00CF5F52"/>
    <w:rsid w:val="00CF6D95"/>
    <w:rsid w:val="00D03D24"/>
    <w:rsid w:val="00D048D0"/>
    <w:rsid w:val="00D076DB"/>
    <w:rsid w:val="00D230AD"/>
    <w:rsid w:val="00D27364"/>
    <w:rsid w:val="00D52566"/>
    <w:rsid w:val="00D567FB"/>
    <w:rsid w:val="00D62C50"/>
    <w:rsid w:val="00D64B44"/>
    <w:rsid w:val="00D651E9"/>
    <w:rsid w:val="00D77427"/>
    <w:rsid w:val="00D913E0"/>
    <w:rsid w:val="00DA7984"/>
    <w:rsid w:val="00DB1061"/>
    <w:rsid w:val="00DB2EB9"/>
    <w:rsid w:val="00DB4A20"/>
    <w:rsid w:val="00DB624B"/>
    <w:rsid w:val="00DB71BA"/>
    <w:rsid w:val="00DC1006"/>
    <w:rsid w:val="00DE08C9"/>
    <w:rsid w:val="00DE2A0D"/>
    <w:rsid w:val="00DE34BD"/>
    <w:rsid w:val="00DF5CA9"/>
    <w:rsid w:val="00E010CF"/>
    <w:rsid w:val="00E211A3"/>
    <w:rsid w:val="00E22D79"/>
    <w:rsid w:val="00E271E4"/>
    <w:rsid w:val="00E322CB"/>
    <w:rsid w:val="00E3266A"/>
    <w:rsid w:val="00E343A6"/>
    <w:rsid w:val="00E46F4B"/>
    <w:rsid w:val="00E4705A"/>
    <w:rsid w:val="00E5649F"/>
    <w:rsid w:val="00E63A64"/>
    <w:rsid w:val="00E64BD6"/>
    <w:rsid w:val="00E67570"/>
    <w:rsid w:val="00E72CB7"/>
    <w:rsid w:val="00E76D74"/>
    <w:rsid w:val="00E800C3"/>
    <w:rsid w:val="00E83D98"/>
    <w:rsid w:val="00E91BB8"/>
    <w:rsid w:val="00E95E62"/>
    <w:rsid w:val="00EA05A5"/>
    <w:rsid w:val="00EA2412"/>
    <w:rsid w:val="00EA4C50"/>
    <w:rsid w:val="00EA7921"/>
    <w:rsid w:val="00EB765E"/>
    <w:rsid w:val="00ED2E49"/>
    <w:rsid w:val="00EE6BD1"/>
    <w:rsid w:val="00EF0E22"/>
    <w:rsid w:val="00F046DD"/>
    <w:rsid w:val="00F05ED8"/>
    <w:rsid w:val="00F1331B"/>
    <w:rsid w:val="00F22FCD"/>
    <w:rsid w:val="00F25FDC"/>
    <w:rsid w:val="00F42901"/>
    <w:rsid w:val="00F44A0D"/>
    <w:rsid w:val="00F44C2F"/>
    <w:rsid w:val="00F464B6"/>
    <w:rsid w:val="00F50368"/>
    <w:rsid w:val="00F67E47"/>
    <w:rsid w:val="00F71A81"/>
    <w:rsid w:val="00F82BE3"/>
    <w:rsid w:val="00F864AD"/>
    <w:rsid w:val="00F9258F"/>
    <w:rsid w:val="00F94717"/>
    <w:rsid w:val="00F95B9A"/>
    <w:rsid w:val="00FA038C"/>
    <w:rsid w:val="00FB6872"/>
    <w:rsid w:val="00FC2769"/>
    <w:rsid w:val="00FD1ACE"/>
    <w:rsid w:val="00FD6F78"/>
    <w:rsid w:val="00FD77A3"/>
    <w:rsid w:val="00FE220B"/>
    <w:rsid w:val="00FE5E2B"/>
    <w:rsid w:val="00FF3F1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1EDC8"/>
  <w15:docId w15:val="{123B5EF0-D127-4AB6-83D4-38FA7FC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customStyle="1" w:styleId="GridTable1Light-Accent21">
    <w:name w:val="Grid Table 1 Light - Accent 21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customStyle="1" w:styleId="PlainTable21">
    <w:name w:val="Plain Table 21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4554A"/>
    <w:rPr>
      <w:color w:val="0000FF" w:themeColor="hyperlink"/>
      <w:u w:val="single"/>
    </w:rPr>
  </w:style>
  <w:style w:type="paragraph" w:customStyle="1" w:styleId="Default">
    <w:name w:val="Default"/>
    <w:rsid w:val="0027529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12902"/>
    <w:rPr>
      <w:b/>
      <w:bCs/>
    </w:rPr>
  </w:style>
  <w:style w:type="paragraph" w:customStyle="1" w:styleId="text">
    <w:name w:val="text"/>
    <w:basedOn w:val="Normal"/>
    <w:rsid w:val="002D1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f4c5c6e6ceb0a708933525a45d311afb">
  <xsd:schema xmlns:xsd="http://www.w3.org/2001/XMLSchema" xmlns:xs="http://www.w3.org/2001/XMLSchema" xmlns:p="http://schemas.microsoft.com/office/2006/metadata/properties" xmlns:ns2="71526435-9120-4ff5-8f2f-e64346e0a527" targetNamespace="http://schemas.microsoft.com/office/2006/metadata/properties" ma:root="true" ma:fieldsID="df9b7814711fabd1a23e1264ea9d92ac" ns2:_="">
    <xsd:import namespace="71526435-9120-4ff5-8f2f-e64346e0a5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ACD790-258A-4ED8-9F82-EE376A375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EC154-3A6E-46ED-A9AA-82F936381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26435-9120-4ff5-8f2f-e64346e0a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B8724-2793-4DA2-8863-E7E445D81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C7CC27-65C9-4A77-967D-8021A52A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Pavlek, Maja [MEDCH]</cp:lastModifiedBy>
  <cp:revision>8</cp:revision>
  <cp:lastPrinted>2017-01-18T11:01:00Z</cp:lastPrinted>
  <dcterms:created xsi:type="dcterms:W3CDTF">2017-08-04T14:42:00Z</dcterms:created>
  <dcterms:modified xsi:type="dcterms:W3CDTF">2017-08-10T07:18:00Z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